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00C" w:rsidRDefault="00E0534A" w:rsidP="002D7202">
      <w:pPr>
        <w:pStyle w:val="Textosimples"/>
        <w:spacing w:beforeAutospacing="0" w:afterAutospacing="0"/>
        <w:ind w:right="-518"/>
        <w:jc w:val="center"/>
        <w:rPr>
          <w:rFonts w:ascii="Times New Roman" w:hAnsi="Times New Roman"/>
          <w:b/>
          <w:sz w:val="24"/>
          <w:szCs w:val="24"/>
          <w:lang w:val="pt-BR"/>
        </w:rPr>
      </w:pPr>
      <w:r>
        <w:rPr>
          <w:rFonts w:ascii="Times New Roman" w:hAnsi="Times New Roman"/>
          <w:b/>
          <w:sz w:val="24"/>
          <w:szCs w:val="24"/>
          <w:lang w:val="pt-BR"/>
        </w:rPr>
        <w:t xml:space="preserve">USO DE </w:t>
      </w:r>
      <w:r w:rsidR="00861140">
        <w:rPr>
          <w:rFonts w:ascii="Times New Roman" w:hAnsi="Times New Roman"/>
          <w:b/>
          <w:sz w:val="24"/>
          <w:szCs w:val="24"/>
          <w:lang w:val="pt-BR"/>
        </w:rPr>
        <w:t>MICRO</w:t>
      </w:r>
      <w:r>
        <w:rPr>
          <w:rFonts w:ascii="Times New Roman" w:hAnsi="Times New Roman"/>
          <w:b/>
          <w:sz w:val="24"/>
          <w:szCs w:val="24"/>
          <w:lang w:val="pt-BR"/>
        </w:rPr>
        <w:t>INVERSOR</w:t>
      </w:r>
      <w:r w:rsidR="00AB6F49">
        <w:rPr>
          <w:rFonts w:ascii="Times New Roman" w:hAnsi="Times New Roman"/>
          <w:b/>
          <w:sz w:val="24"/>
          <w:szCs w:val="24"/>
          <w:lang w:val="pt-BR"/>
        </w:rPr>
        <w:t>ES</w:t>
      </w:r>
      <w:r>
        <w:rPr>
          <w:rFonts w:ascii="Times New Roman" w:hAnsi="Times New Roman"/>
          <w:b/>
          <w:sz w:val="24"/>
          <w:szCs w:val="24"/>
          <w:lang w:val="pt-BR"/>
        </w:rPr>
        <w:t xml:space="preserve"> </w:t>
      </w:r>
      <w:r w:rsidR="00861140">
        <w:rPr>
          <w:rFonts w:ascii="Times New Roman" w:hAnsi="Times New Roman"/>
          <w:b/>
          <w:sz w:val="24"/>
          <w:szCs w:val="24"/>
          <w:lang w:val="pt-BR"/>
        </w:rPr>
        <w:t>TRIFÁSICOS</w:t>
      </w:r>
      <w:r>
        <w:rPr>
          <w:rFonts w:ascii="Times New Roman" w:hAnsi="Times New Roman"/>
          <w:b/>
          <w:sz w:val="24"/>
          <w:szCs w:val="24"/>
          <w:lang w:val="pt-BR"/>
        </w:rPr>
        <w:t xml:space="preserve"> </w:t>
      </w:r>
      <w:r w:rsidR="00AB6F49">
        <w:rPr>
          <w:rFonts w:ascii="Times New Roman" w:hAnsi="Times New Roman"/>
          <w:b/>
          <w:sz w:val="24"/>
          <w:szCs w:val="24"/>
          <w:lang w:val="pt-BR"/>
        </w:rPr>
        <w:t>EM</w:t>
      </w:r>
      <w:r>
        <w:rPr>
          <w:rFonts w:ascii="Times New Roman" w:hAnsi="Times New Roman"/>
          <w:b/>
          <w:sz w:val="24"/>
          <w:szCs w:val="24"/>
          <w:lang w:val="pt-BR"/>
        </w:rPr>
        <w:t xml:space="preserve"> USINA DE </w:t>
      </w:r>
      <w:r w:rsidR="00AB6F49">
        <w:rPr>
          <w:rFonts w:ascii="Times New Roman" w:hAnsi="Times New Roman"/>
          <w:b/>
          <w:sz w:val="24"/>
          <w:szCs w:val="24"/>
          <w:lang w:val="pt-BR"/>
        </w:rPr>
        <w:t>MICROGERAÇÃO DISTRIBUÍDA DE 104</w:t>
      </w:r>
      <w:r w:rsidR="0055096F">
        <w:rPr>
          <w:rFonts w:ascii="Times New Roman" w:hAnsi="Times New Roman"/>
          <w:b/>
          <w:sz w:val="24"/>
          <w:szCs w:val="24"/>
          <w:lang w:val="pt-BR"/>
        </w:rPr>
        <w:t xml:space="preserve"> </w:t>
      </w:r>
      <w:r>
        <w:rPr>
          <w:rFonts w:ascii="Times New Roman" w:hAnsi="Times New Roman"/>
          <w:b/>
          <w:sz w:val="24"/>
          <w:szCs w:val="24"/>
          <w:lang w:val="pt-BR"/>
        </w:rPr>
        <w:t>KWp</w:t>
      </w:r>
      <w:r w:rsidR="008C5F9D">
        <w:rPr>
          <w:rFonts w:ascii="Times New Roman" w:hAnsi="Times New Roman"/>
          <w:b/>
          <w:sz w:val="24"/>
          <w:szCs w:val="24"/>
          <w:lang w:val="pt-BR"/>
        </w:rPr>
        <w:t xml:space="preserve"> </w:t>
      </w:r>
    </w:p>
    <w:p w:rsidR="00BF1A84" w:rsidRPr="00446D3A" w:rsidRDefault="00BF1A84" w:rsidP="002D7202">
      <w:pPr>
        <w:pStyle w:val="Textosimples"/>
        <w:spacing w:beforeAutospacing="0" w:afterAutospacing="0"/>
        <w:ind w:right="-518"/>
        <w:jc w:val="center"/>
        <w:rPr>
          <w:rFonts w:ascii="Times New Roman" w:hAnsi="Times New Roman"/>
          <w:b/>
          <w:sz w:val="24"/>
          <w:szCs w:val="24"/>
          <w:lang w:val="pt-BR"/>
        </w:rPr>
      </w:pPr>
    </w:p>
    <w:p w:rsidR="00367E45" w:rsidRPr="0020459D" w:rsidRDefault="008C5F9D" w:rsidP="008C436D">
      <w:pPr>
        <w:ind w:right="-1"/>
        <w:jc w:val="both"/>
      </w:pPr>
      <w:r>
        <w:t>FABYOLA GLEYCE DA SILVA RESENDE</w:t>
      </w:r>
      <w:r w:rsidR="006D69DB" w:rsidRPr="0020459D">
        <w:rPr>
          <w:vertAlign w:val="superscript"/>
        </w:rPr>
        <w:t>1</w:t>
      </w:r>
      <w:r w:rsidR="0020459D">
        <w:t xml:space="preserve"> </w:t>
      </w:r>
    </w:p>
    <w:p w:rsidR="00367E45" w:rsidRPr="00446D3A" w:rsidRDefault="00367E45" w:rsidP="00380272">
      <w:pPr>
        <w:ind w:right="-518"/>
        <w:jc w:val="center"/>
      </w:pPr>
    </w:p>
    <w:p w:rsidR="00E74C1E" w:rsidRPr="00446D3A" w:rsidRDefault="0094773C" w:rsidP="0020459D">
      <w:pPr>
        <w:jc w:val="both"/>
        <w:rPr>
          <w:rStyle w:val="Hiperligao"/>
          <w:color w:val="auto"/>
          <w:u w:val="none"/>
        </w:rPr>
      </w:pPr>
      <w:r w:rsidRPr="00446D3A">
        <w:rPr>
          <w:vertAlign w:val="superscript"/>
        </w:rPr>
        <w:t>1</w:t>
      </w:r>
      <w:r w:rsidR="008C5F9D">
        <w:t>Engenheira Eletricista e de Segurança do Trabalho</w:t>
      </w:r>
      <w:r w:rsidR="00E74C1E" w:rsidRPr="00446D3A">
        <w:t xml:space="preserve">, </w:t>
      </w:r>
      <w:r w:rsidR="008C5F9D">
        <w:t>UNIBH</w:t>
      </w:r>
      <w:r w:rsidR="00E74C1E" w:rsidRPr="00446D3A">
        <w:t xml:space="preserve">, </w:t>
      </w:r>
      <w:r w:rsidR="008C5F9D">
        <w:t>Brasília-DF</w:t>
      </w:r>
      <w:r w:rsidR="00E74C1E" w:rsidRPr="00446D3A">
        <w:t xml:space="preserve">, </w:t>
      </w:r>
      <w:r w:rsidR="008C5F9D">
        <w:t>fabyolaresende</w:t>
      </w:r>
      <w:r w:rsidR="00A856A0" w:rsidRPr="00A856A0">
        <w:t>@gmail.com</w:t>
      </w:r>
      <w:r w:rsidR="0024214A">
        <w:t>.</w:t>
      </w:r>
    </w:p>
    <w:p w:rsidR="00E56BE7" w:rsidRPr="00E56BE7" w:rsidRDefault="00E56BE7" w:rsidP="00E56BE7">
      <w:pPr>
        <w:jc w:val="center"/>
        <w:rPr>
          <w:szCs w:val="22"/>
        </w:rPr>
      </w:pPr>
    </w:p>
    <w:p w:rsidR="00E74C1E" w:rsidRPr="00446D3A" w:rsidRDefault="00E74C1E" w:rsidP="00380272">
      <w:pPr>
        <w:jc w:val="center"/>
        <w:rPr>
          <w:sz w:val="22"/>
          <w:szCs w:val="22"/>
        </w:rPr>
      </w:pPr>
      <w:r w:rsidRPr="00446D3A">
        <w:rPr>
          <w:sz w:val="22"/>
          <w:szCs w:val="22"/>
        </w:rPr>
        <w:t xml:space="preserve">Apresentado no            </w:t>
      </w:r>
    </w:p>
    <w:p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rsidR="00D06A0C" w:rsidRPr="00446D3A" w:rsidRDefault="008C5F9D" w:rsidP="00380272">
      <w:pPr>
        <w:jc w:val="center"/>
        <w:rPr>
          <w:sz w:val="22"/>
          <w:szCs w:val="22"/>
        </w:rPr>
      </w:pPr>
      <w:r>
        <w:rPr>
          <w:sz w:val="22"/>
          <w:szCs w:val="22"/>
        </w:rPr>
        <w:t>08</w:t>
      </w:r>
      <w:r w:rsidR="00CB3747">
        <w:rPr>
          <w:sz w:val="22"/>
          <w:szCs w:val="22"/>
        </w:rPr>
        <w:t xml:space="preserve"> a </w:t>
      </w:r>
      <w:r w:rsidR="00AD3679">
        <w:rPr>
          <w:sz w:val="22"/>
          <w:szCs w:val="22"/>
        </w:rPr>
        <w:t>1</w:t>
      </w:r>
      <w:r>
        <w:rPr>
          <w:sz w:val="22"/>
          <w:szCs w:val="22"/>
        </w:rPr>
        <w:t>1</w:t>
      </w:r>
      <w:r w:rsidR="00CB3747">
        <w:rPr>
          <w:sz w:val="22"/>
          <w:szCs w:val="22"/>
        </w:rPr>
        <w:t xml:space="preserve"> de </w:t>
      </w:r>
      <w:r>
        <w:rPr>
          <w:sz w:val="22"/>
          <w:szCs w:val="22"/>
        </w:rPr>
        <w:t>agosto</w:t>
      </w:r>
      <w:r w:rsidR="00CB3747">
        <w:rPr>
          <w:sz w:val="22"/>
          <w:szCs w:val="22"/>
        </w:rPr>
        <w:t xml:space="preserve"> de </w:t>
      </w:r>
      <w:r w:rsidR="00D06A0C">
        <w:rPr>
          <w:sz w:val="22"/>
          <w:szCs w:val="22"/>
        </w:rPr>
        <w:t>20</w:t>
      </w:r>
      <w:r w:rsidR="00D40D87">
        <w:rPr>
          <w:sz w:val="22"/>
          <w:szCs w:val="22"/>
        </w:rPr>
        <w:t>2</w:t>
      </w:r>
      <w:r>
        <w:rPr>
          <w:sz w:val="22"/>
          <w:szCs w:val="22"/>
        </w:rPr>
        <w:t>3</w:t>
      </w:r>
    </w:p>
    <w:p w:rsidR="00E74C1E" w:rsidRPr="00446D3A" w:rsidRDefault="00E74C1E" w:rsidP="00380272">
      <w:pPr>
        <w:jc w:val="center"/>
        <w:rPr>
          <w:szCs w:val="22"/>
        </w:rPr>
      </w:pPr>
    </w:p>
    <w:p w:rsidR="008E5D76" w:rsidRDefault="00E74C1E" w:rsidP="006A044B">
      <w:pPr>
        <w:jc w:val="both"/>
        <w:rPr>
          <w:sz w:val="22"/>
          <w:szCs w:val="22"/>
        </w:rPr>
      </w:pPr>
      <w:r w:rsidRPr="00446D3A">
        <w:rPr>
          <w:b/>
          <w:sz w:val="22"/>
          <w:szCs w:val="22"/>
        </w:rPr>
        <w:t>RESUMO</w:t>
      </w:r>
      <w:r w:rsidRPr="00446D3A">
        <w:rPr>
          <w:sz w:val="22"/>
          <w:szCs w:val="22"/>
        </w:rPr>
        <w:t xml:space="preserve">: </w:t>
      </w:r>
      <w:r w:rsidR="00BF1A84" w:rsidRPr="00BF1A84">
        <w:rPr>
          <w:sz w:val="22"/>
          <w:szCs w:val="22"/>
        </w:rPr>
        <w:t xml:space="preserve">Este trabalho objetivou </w:t>
      </w:r>
      <w:r w:rsidR="008E5D76">
        <w:rPr>
          <w:sz w:val="22"/>
          <w:szCs w:val="22"/>
        </w:rPr>
        <w:t>demonstrar os principais resultados d</w:t>
      </w:r>
      <w:r w:rsidR="00AB6F49">
        <w:rPr>
          <w:sz w:val="22"/>
          <w:szCs w:val="22"/>
        </w:rPr>
        <w:t>o projeto d</w:t>
      </w:r>
      <w:r w:rsidR="0024214A">
        <w:rPr>
          <w:sz w:val="22"/>
          <w:szCs w:val="22"/>
        </w:rPr>
        <w:t>a</w:t>
      </w:r>
      <w:r w:rsidR="00AB6F49">
        <w:rPr>
          <w:sz w:val="22"/>
          <w:szCs w:val="22"/>
        </w:rPr>
        <w:t xml:space="preserve"> usina</w:t>
      </w:r>
      <w:r w:rsidR="008E5D76">
        <w:rPr>
          <w:sz w:val="22"/>
          <w:szCs w:val="22"/>
        </w:rPr>
        <w:t xml:space="preserve"> solar</w:t>
      </w:r>
      <w:r w:rsidR="00AB6F49">
        <w:rPr>
          <w:sz w:val="22"/>
          <w:szCs w:val="22"/>
        </w:rPr>
        <w:t xml:space="preserve"> fotovoltaica de 104 KWp</w:t>
      </w:r>
      <w:r w:rsidR="008E5D76">
        <w:rPr>
          <w:sz w:val="22"/>
          <w:szCs w:val="22"/>
        </w:rPr>
        <w:t xml:space="preserve"> do CREA-DF. Como o local possui muitas </w:t>
      </w:r>
      <w:r w:rsidR="00AB6F49">
        <w:rPr>
          <w:sz w:val="22"/>
          <w:szCs w:val="22"/>
        </w:rPr>
        <w:t xml:space="preserve">árvores </w:t>
      </w:r>
      <w:r w:rsidR="008E5D76">
        <w:rPr>
          <w:sz w:val="22"/>
          <w:szCs w:val="22"/>
        </w:rPr>
        <w:t>e consequentemente muitas sombras, optou-se pelo uso de microinversores</w:t>
      </w:r>
      <w:r w:rsidR="00AC0627">
        <w:rPr>
          <w:sz w:val="22"/>
          <w:szCs w:val="22"/>
        </w:rPr>
        <w:t xml:space="preserve"> a fim de minimizar o impacto causado pelo</w:t>
      </w:r>
      <w:r w:rsidR="008E5D76">
        <w:rPr>
          <w:sz w:val="22"/>
          <w:szCs w:val="22"/>
        </w:rPr>
        <w:t xml:space="preserve"> </w:t>
      </w:r>
      <w:r w:rsidR="00AC0627">
        <w:rPr>
          <w:sz w:val="22"/>
          <w:szCs w:val="22"/>
        </w:rPr>
        <w:t>sombreamento</w:t>
      </w:r>
      <w:r w:rsidR="00AB6F49">
        <w:rPr>
          <w:sz w:val="22"/>
          <w:szCs w:val="22"/>
        </w:rPr>
        <w:t xml:space="preserve">. A indústria da geração solar distribuída tem evoluído de forma a atender as necessidades específicas de cada projeto e assim obter a </w:t>
      </w:r>
      <w:r w:rsidR="00AC0627">
        <w:rPr>
          <w:sz w:val="22"/>
          <w:szCs w:val="22"/>
        </w:rPr>
        <w:t>maior</w:t>
      </w:r>
      <w:r w:rsidR="00AB6F49">
        <w:rPr>
          <w:sz w:val="22"/>
          <w:szCs w:val="22"/>
        </w:rPr>
        <w:t xml:space="preserve"> geração de energia possível.</w:t>
      </w:r>
      <w:r w:rsidR="00AC0627">
        <w:rPr>
          <w:sz w:val="22"/>
          <w:szCs w:val="22"/>
        </w:rPr>
        <w:t xml:space="preserve"> Assim, para que a expectativa de geração esteja condizente com a realidade do local em questão, simulou-se diversos cenários no PVSyst, tanto com inversores convencionais, quanto com microinversores.</w:t>
      </w:r>
      <w:r w:rsidR="00AB6F49">
        <w:rPr>
          <w:sz w:val="22"/>
          <w:szCs w:val="22"/>
        </w:rPr>
        <w:t xml:space="preserve"> </w:t>
      </w:r>
      <w:r w:rsidR="00AC0627">
        <w:rPr>
          <w:sz w:val="22"/>
          <w:szCs w:val="22"/>
        </w:rPr>
        <w:t>O</w:t>
      </w:r>
      <w:r w:rsidR="00AB6F49">
        <w:rPr>
          <w:sz w:val="22"/>
          <w:szCs w:val="22"/>
        </w:rPr>
        <w:t xml:space="preserve"> presente estudo </w:t>
      </w:r>
      <w:r w:rsidR="00AC0627">
        <w:rPr>
          <w:sz w:val="22"/>
          <w:szCs w:val="22"/>
        </w:rPr>
        <w:t xml:space="preserve">também buscou </w:t>
      </w:r>
      <w:r w:rsidR="00AB6F49">
        <w:rPr>
          <w:sz w:val="22"/>
          <w:szCs w:val="22"/>
        </w:rPr>
        <w:t xml:space="preserve">informar </w:t>
      </w:r>
      <w:r w:rsidR="008E5D76">
        <w:rPr>
          <w:sz w:val="22"/>
          <w:szCs w:val="22"/>
        </w:rPr>
        <w:t>sobre</w:t>
      </w:r>
      <w:r w:rsidR="00AB6F49">
        <w:rPr>
          <w:sz w:val="22"/>
          <w:szCs w:val="22"/>
        </w:rPr>
        <w:t xml:space="preserve"> as vantagens e desvantagens </w:t>
      </w:r>
      <w:r w:rsidR="008E5D76">
        <w:rPr>
          <w:sz w:val="22"/>
          <w:szCs w:val="22"/>
        </w:rPr>
        <w:t>do uso de</w:t>
      </w:r>
      <w:r w:rsidR="00AB6F49">
        <w:rPr>
          <w:sz w:val="22"/>
          <w:szCs w:val="22"/>
        </w:rPr>
        <w:t xml:space="preserve"> microinvers</w:t>
      </w:r>
      <w:r w:rsidR="00704F92">
        <w:rPr>
          <w:sz w:val="22"/>
          <w:szCs w:val="22"/>
        </w:rPr>
        <w:t>ores</w:t>
      </w:r>
      <w:r w:rsidR="00AC0627">
        <w:rPr>
          <w:sz w:val="22"/>
          <w:szCs w:val="22"/>
        </w:rPr>
        <w:t xml:space="preserve"> em regiões sombreadas</w:t>
      </w:r>
      <w:r w:rsidR="00704F92">
        <w:rPr>
          <w:sz w:val="22"/>
          <w:szCs w:val="22"/>
        </w:rPr>
        <w:t xml:space="preserve">, de </w:t>
      </w:r>
      <w:r w:rsidR="00AB6F49">
        <w:rPr>
          <w:sz w:val="22"/>
          <w:szCs w:val="22"/>
        </w:rPr>
        <w:t xml:space="preserve">forma a </w:t>
      </w:r>
      <w:r w:rsidR="00AC0627">
        <w:rPr>
          <w:sz w:val="22"/>
          <w:szCs w:val="22"/>
        </w:rPr>
        <w:t>municiar tecnicamente a Diretoria do CREA-DF</w:t>
      </w:r>
      <w:r w:rsidR="00AB6F49">
        <w:rPr>
          <w:sz w:val="22"/>
          <w:szCs w:val="22"/>
        </w:rPr>
        <w:t xml:space="preserve"> </w:t>
      </w:r>
      <w:r w:rsidR="00AC0627">
        <w:rPr>
          <w:sz w:val="22"/>
          <w:szCs w:val="22"/>
        </w:rPr>
        <w:t xml:space="preserve">para </w:t>
      </w:r>
      <w:r w:rsidR="00AB6F49">
        <w:rPr>
          <w:sz w:val="22"/>
          <w:szCs w:val="22"/>
        </w:rPr>
        <w:t>uma escolha acertiva</w:t>
      </w:r>
      <w:r w:rsidR="00704F92">
        <w:rPr>
          <w:sz w:val="22"/>
          <w:szCs w:val="22"/>
        </w:rPr>
        <w:t>, tecnológica, econômica, inteli</w:t>
      </w:r>
      <w:r w:rsidR="00AB6F49">
        <w:rPr>
          <w:sz w:val="22"/>
          <w:szCs w:val="22"/>
        </w:rPr>
        <w:t xml:space="preserve">gente e segura </w:t>
      </w:r>
      <w:r w:rsidR="00AC0627">
        <w:rPr>
          <w:sz w:val="22"/>
          <w:szCs w:val="22"/>
        </w:rPr>
        <w:t>quando da execução do</w:t>
      </w:r>
      <w:r w:rsidR="00AB6F49">
        <w:rPr>
          <w:sz w:val="22"/>
          <w:szCs w:val="22"/>
        </w:rPr>
        <w:t xml:space="preserve"> projeto da usina</w:t>
      </w:r>
      <w:r w:rsidR="00704F92">
        <w:rPr>
          <w:sz w:val="22"/>
          <w:szCs w:val="22"/>
        </w:rPr>
        <w:t xml:space="preserve"> solar</w:t>
      </w:r>
      <w:r w:rsidR="00AB6F49">
        <w:rPr>
          <w:sz w:val="22"/>
          <w:szCs w:val="22"/>
        </w:rPr>
        <w:t xml:space="preserve"> fotovoltaica </w:t>
      </w:r>
      <w:r w:rsidR="00AC0627">
        <w:rPr>
          <w:sz w:val="22"/>
          <w:szCs w:val="22"/>
        </w:rPr>
        <w:t xml:space="preserve">da sede. </w:t>
      </w:r>
      <w:r w:rsidR="00AB6F49">
        <w:rPr>
          <w:sz w:val="22"/>
          <w:szCs w:val="22"/>
        </w:rPr>
        <w:t xml:space="preserve">Foram utilizados os </w:t>
      </w:r>
      <w:r w:rsidR="00AB6F49" w:rsidRPr="00704F92">
        <w:rPr>
          <w:i/>
          <w:sz w:val="22"/>
          <w:szCs w:val="22"/>
        </w:rPr>
        <w:t>sofwtares</w:t>
      </w:r>
      <w:r w:rsidR="00AB6F49">
        <w:rPr>
          <w:sz w:val="22"/>
          <w:szCs w:val="22"/>
        </w:rPr>
        <w:t xml:space="preserve"> Solar Edge Design para elaborar o mapa de irradiância do loca</w:t>
      </w:r>
      <w:r w:rsidR="008E5D76">
        <w:rPr>
          <w:sz w:val="22"/>
          <w:szCs w:val="22"/>
        </w:rPr>
        <w:t>l e o PVSyst para simular o sistema</w:t>
      </w:r>
      <w:r w:rsidR="00AB6F49">
        <w:rPr>
          <w:sz w:val="22"/>
          <w:szCs w:val="22"/>
        </w:rPr>
        <w:t xml:space="preserve"> com microinversores</w:t>
      </w:r>
      <w:r w:rsidR="008E5D76">
        <w:rPr>
          <w:sz w:val="22"/>
          <w:szCs w:val="22"/>
        </w:rPr>
        <w:t xml:space="preserve"> trifásicos</w:t>
      </w:r>
      <w:r w:rsidR="00AB6F49">
        <w:rPr>
          <w:sz w:val="22"/>
          <w:szCs w:val="22"/>
        </w:rPr>
        <w:t xml:space="preserve">. </w:t>
      </w:r>
    </w:p>
    <w:p w:rsidR="005330E9" w:rsidRPr="00446D3A" w:rsidRDefault="00E74C1E" w:rsidP="006A044B">
      <w:pPr>
        <w:jc w:val="both"/>
        <w:rPr>
          <w:sz w:val="22"/>
          <w:szCs w:val="22"/>
        </w:rPr>
      </w:pPr>
      <w:r w:rsidRPr="00446D3A">
        <w:rPr>
          <w:b/>
          <w:sz w:val="22"/>
          <w:szCs w:val="22"/>
        </w:rPr>
        <w:t>PALAVRAS-CHAVE:</w:t>
      </w:r>
      <w:r w:rsidRPr="00446D3A">
        <w:rPr>
          <w:sz w:val="22"/>
          <w:szCs w:val="22"/>
        </w:rPr>
        <w:t xml:space="preserve"> </w:t>
      </w:r>
      <w:r w:rsidR="00704F92">
        <w:rPr>
          <w:sz w:val="22"/>
          <w:szCs w:val="22"/>
        </w:rPr>
        <w:t xml:space="preserve">energia solar, sustentabilidade, microinversores, </w:t>
      </w:r>
      <w:r w:rsidR="00134C33">
        <w:rPr>
          <w:sz w:val="22"/>
          <w:szCs w:val="22"/>
        </w:rPr>
        <w:t xml:space="preserve">microinversores trifásicos, </w:t>
      </w:r>
      <w:r w:rsidR="00704F92">
        <w:rPr>
          <w:sz w:val="22"/>
          <w:szCs w:val="22"/>
        </w:rPr>
        <w:t>sombreamento.</w:t>
      </w:r>
    </w:p>
    <w:p w:rsidR="00E74C1E" w:rsidRPr="00446D3A" w:rsidRDefault="00E74C1E" w:rsidP="00380272">
      <w:pPr>
        <w:jc w:val="center"/>
        <w:rPr>
          <w:szCs w:val="22"/>
        </w:rPr>
      </w:pPr>
    </w:p>
    <w:p w:rsidR="006D7BEF" w:rsidRDefault="00FA451D" w:rsidP="00FA451D">
      <w:pPr>
        <w:tabs>
          <w:tab w:val="left" w:pos="6313"/>
        </w:tabs>
        <w:adjustRightInd w:val="0"/>
        <w:jc w:val="center"/>
        <w:rPr>
          <w:b/>
          <w:sz w:val="22"/>
          <w:szCs w:val="22"/>
          <w:lang w:val="en-US"/>
        </w:rPr>
      </w:pPr>
      <w:r w:rsidRPr="00FA451D">
        <w:rPr>
          <w:b/>
          <w:sz w:val="22"/>
          <w:szCs w:val="22"/>
          <w:lang w:val="en-US"/>
        </w:rPr>
        <w:t xml:space="preserve">USE OF THREE-PHASE MICROINVERTERS IN A 104 </w:t>
      </w:r>
      <w:proofErr w:type="spellStart"/>
      <w:r w:rsidRPr="00FA451D">
        <w:rPr>
          <w:b/>
          <w:sz w:val="22"/>
          <w:szCs w:val="22"/>
          <w:lang w:val="en-US"/>
        </w:rPr>
        <w:t>KWp</w:t>
      </w:r>
      <w:proofErr w:type="spellEnd"/>
      <w:r w:rsidRPr="00FA451D">
        <w:rPr>
          <w:b/>
          <w:sz w:val="22"/>
          <w:szCs w:val="22"/>
          <w:lang w:val="en-US"/>
        </w:rPr>
        <w:t xml:space="preserve"> DISTRIBUTED MICROGENERATION PLANT</w:t>
      </w:r>
    </w:p>
    <w:p w:rsidR="00FA451D" w:rsidRPr="00637B4C" w:rsidRDefault="00FA451D" w:rsidP="00FA451D">
      <w:pPr>
        <w:tabs>
          <w:tab w:val="left" w:pos="6313"/>
        </w:tabs>
        <w:adjustRightInd w:val="0"/>
        <w:jc w:val="center"/>
        <w:rPr>
          <w:b/>
          <w:szCs w:val="22"/>
          <w:lang w:val="en-US"/>
        </w:rPr>
      </w:pPr>
      <w:bookmarkStart w:id="0" w:name="_GoBack"/>
      <w:bookmarkEnd w:id="0"/>
    </w:p>
    <w:p w:rsidR="00A4006D" w:rsidRPr="008C436D" w:rsidRDefault="00E74C1E" w:rsidP="0038027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FA451D" w:rsidRPr="00FA451D">
        <w:rPr>
          <w:sz w:val="22"/>
          <w:szCs w:val="22"/>
          <w:lang w:val="en-US"/>
        </w:rPr>
        <w:t xml:space="preserve">This work aimed to demonstrate the main results of the CREA-DF 104 </w:t>
      </w:r>
      <w:proofErr w:type="spellStart"/>
      <w:r w:rsidR="00FA451D" w:rsidRPr="00FA451D">
        <w:rPr>
          <w:sz w:val="22"/>
          <w:szCs w:val="22"/>
          <w:lang w:val="en-US"/>
        </w:rPr>
        <w:t>KWp</w:t>
      </w:r>
      <w:proofErr w:type="spellEnd"/>
      <w:r w:rsidR="00FA451D" w:rsidRPr="00FA451D">
        <w:rPr>
          <w:sz w:val="22"/>
          <w:szCs w:val="22"/>
          <w:lang w:val="en-US"/>
        </w:rPr>
        <w:t xml:space="preserve"> solar photovoltaic plant project. As the site has many trees and consequently many shadows, it was decided to use </w:t>
      </w:r>
      <w:proofErr w:type="spellStart"/>
      <w:r w:rsidR="00FA451D" w:rsidRPr="00FA451D">
        <w:rPr>
          <w:sz w:val="22"/>
          <w:szCs w:val="22"/>
          <w:lang w:val="en-US"/>
        </w:rPr>
        <w:t>microinverters</w:t>
      </w:r>
      <w:proofErr w:type="spellEnd"/>
      <w:r w:rsidR="00FA451D" w:rsidRPr="00FA451D">
        <w:rPr>
          <w:sz w:val="22"/>
          <w:szCs w:val="22"/>
          <w:lang w:val="en-US"/>
        </w:rPr>
        <w:t xml:space="preserve"> in order to minimize the impact caused by shading. The distributed solar generation industry has evolved in order to meet the specific needs of each project and thus obtain the highest possible energy generation. Thus, in order for the generation expectation to be consistent with the reality of the location in question, several scenarios were simulated in </w:t>
      </w:r>
      <w:proofErr w:type="spellStart"/>
      <w:r w:rsidR="00FA451D" w:rsidRPr="00FA451D">
        <w:rPr>
          <w:sz w:val="22"/>
          <w:szCs w:val="22"/>
          <w:lang w:val="en-US"/>
        </w:rPr>
        <w:t>PVSyst</w:t>
      </w:r>
      <w:proofErr w:type="spellEnd"/>
      <w:r w:rsidR="00FA451D" w:rsidRPr="00FA451D">
        <w:rPr>
          <w:sz w:val="22"/>
          <w:szCs w:val="22"/>
          <w:lang w:val="en-US"/>
        </w:rPr>
        <w:t xml:space="preserve">, both with conventional inverters and with </w:t>
      </w:r>
      <w:proofErr w:type="spellStart"/>
      <w:r w:rsidR="00FA451D" w:rsidRPr="00FA451D">
        <w:rPr>
          <w:sz w:val="22"/>
          <w:szCs w:val="22"/>
          <w:lang w:val="en-US"/>
        </w:rPr>
        <w:t>microinverters</w:t>
      </w:r>
      <w:proofErr w:type="spellEnd"/>
      <w:r w:rsidR="00FA451D" w:rsidRPr="00FA451D">
        <w:rPr>
          <w:sz w:val="22"/>
          <w:szCs w:val="22"/>
          <w:lang w:val="en-US"/>
        </w:rPr>
        <w:t xml:space="preserve">. The present study also sought to inform about the advantages and disadvantages of using </w:t>
      </w:r>
      <w:proofErr w:type="spellStart"/>
      <w:r w:rsidR="00FA451D" w:rsidRPr="00FA451D">
        <w:rPr>
          <w:sz w:val="22"/>
          <w:szCs w:val="22"/>
          <w:lang w:val="en-US"/>
        </w:rPr>
        <w:t>microinverters</w:t>
      </w:r>
      <w:proofErr w:type="spellEnd"/>
      <w:r w:rsidR="00FA451D" w:rsidRPr="00FA451D">
        <w:rPr>
          <w:sz w:val="22"/>
          <w:szCs w:val="22"/>
          <w:lang w:val="en-US"/>
        </w:rPr>
        <w:t xml:space="preserve"> in shaded regions, in order to technically equip the Board of CREA-DF for a correct, technological, economic, intelligent and safe choice when executing the solar plant project. headquarters photovoltaic. The Solar Edge Design software was used to prepare the irradiance map of the site and the </w:t>
      </w:r>
      <w:proofErr w:type="spellStart"/>
      <w:r w:rsidR="00FA451D" w:rsidRPr="00FA451D">
        <w:rPr>
          <w:sz w:val="22"/>
          <w:szCs w:val="22"/>
          <w:lang w:val="en-US"/>
        </w:rPr>
        <w:t>PVSyst</w:t>
      </w:r>
      <w:proofErr w:type="spellEnd"/>
      <w:r w:rsidR="00FA451D" w:rsidRPr="00FA451D">
        <w:rPr>
          <w:sz w:val="22"/>
          <w:szCs w:val="22"/>
          <w:lang w:val="en-US"/>
        </w:rPr>
        <w:t xml:space="preserve"> to simulate the system with three-phase </w:t>
      </w:r>
      <w:proofErr w:type="spellStart"/>
      <w:r w:rsidR="00FA451D" w:rsidRPr="00FA451D">
        <w:rPr>
          <w:sz w:val="22"/>
          <w:szCs w:val="22"/>
          <w:lang w:val="en-US"/>
        </w:rPr>
        <w:t>microinverters</w:t>
      </w:r>
      <w:proofErr w:type="spellEnd"/>
      <w:r w:rsidR="00FA451D" w:rsidRPr="00FA451D">
        <w:rPr>
          <w:sz w:val="22"/>
          <w:szCs w:val="22"/>
          <w:lang w:val="en-US"/>
        </w:rPr>
        <w:t>.</w:t>
      </w:r>
    </w:p>
    <w:p w:rsidR="00E74C1E" w:rsidRPr="00637B4C" w:rsidRDefault="00E74C1E" w:rsidP="00380272">
      <w:pPr>
        <w:ind w:right="-1"/>
        <w:jc w:val="both"/>
        <w:rPr>
          <w:sz w:val="22"/>
          <w:szCs w:val="22"/>
          <w:lang w:val="en-US"/>
        </w:rPr>
      </w:pPr>
      <w:r w:rsidRPr="00637B4C">
        <w:rPr>
          <w:b/>
          <w:sz w:val="22"/>
          <w:szCs w:val="22"/>
          <w:lang w:val="en-US"/>
        </w:rPr>
        <w:t>KEYWORDS:</w:t>
      </w:r>
      <w:r w:rsidRPr="00637B4C">
        <w:rPr>
          <w:sz w:val="22"/>
          <w:szCs w:val="22"/>
          <w:lang w:val="en-US"/>
        </w:rPr>
        <w:t xml:space="preserve"> </w:t>
      </w:r>
      <w:r w:rsidR="00704F92" w:rsidRPr="00704F92">
        <w:rPr>
          <w:sz w:val="22"/>
          <w:szCs w:val="22"/>
          <w:lang w:val="en-US"/>
        </w:rPr>
        <w:t xml:space="preserve">solar energy, sustainability, </w:t>
      </w:r>
      <w:proofErr w:type="spellStart"/>
      <w:r w:rsidR="00704F92" w:rsidRPr="00704F92">
        <w:rPr>
          <w:sz w:val="22"/>
          <w:szCs w:val="22"/>
          <w:lang w:val="en-US"/>
        </w:rPr>
        <w:t>microinverters</w:t>
      </w:r>
      <w:proofErr w:type="spellEnd"/>
      <w:r w:rsidR="00704F92">
        <w:rPr>
          <w:sz w:val="22"/>
          <w:szCs w:val="22"/>
          <w:lang w:val="en-US"/>
        </w:rPr>
        <w:t>,</w:t>
      </w:r>
      <w:r w:rsidR="00134C33">
        <w:rPr>
          <w:sz w:val="22"/>
          <w:szCs w:val="22"/>
          <w:lang w:val="en-US"/>
        </w:rPr>
        <w:t xml:space="preserve"> </w:t>
      </w:r>
      <w:r w:rsidR="00134C33" w:rsidRPr="00134C33">
        <w:rPr>
          <w:sz w:val="22"/>
          <w:szCs w:val="22"/>
          <w:lang w:val="en-US"/>
        </w:rPr>
        <w:t xml:space="preserve">three-phase </w:t>
      </w:r>
      <w:proofErr w:type="spellStart"/>
      <w:r w:rsidR="00134C33" w:rsidRPr="00134C33">
        <w:rPr>
          <w:sz w:val="22"/>
          <w:szCs w:val="22"/>
          <w:lang w:val="en-US"/>
        </w:rPr>
        <w:t>microinverters</w:t>
      </w:r>
      <w:proofErr w:type="spellEnd"/>
      <w:r w:rsidR="00134C33">
        <w:rPr>
          <w:sz w:val="22"/>
          <w:szCs w:val="22"/>
          <w:lang w:val="en-US"/>
        </w:rPr>
        <w:t>,</w:t>
      </w:r>
      <w:r w:rsidR="00704F92">
        <w:rPr>
          <w:sz w:val="22"/>
          <w:szCs w:val="22"/>
          <w:lang w:val="en-US"/>
        </w:rPr>
        <w:t xml:space="preserve"> </w:t>
      </w:r>
      <w:r w:rsidR="00704F92" w:rsidRPr="00704F92">
        <w:rPr>
          <w:sz w:val="22"/>
          <w:szCs w:val="22"/>
          <w:lang w:val="en-US"/>
        </w:rPr>
        <w:t>shading</w:t>
      </w:r>
      <w:r w:rsidR="00704F92">
        <w:rPr>
          <w:sz w:val="22"/>
          <w:szCs w:val="22"/>
          <w:lang w:val="en-US"/>
        </w:rPr>
        <w:t>.</w:t>
      </w:r>
    </w:p>
    <w:p w:rsidR="00611409" w:rsidRPr="008C436D" w:rsidRDefault="00611409" w:rsidP="00380272">
      <w:pPr>
        <w:pStyle w:val="Textosimples"/>
        <w:spacing w:beforeAutospacing="0" w:afterAutospacing="0"/>
        <w:rPr>
          <w:rFonts w:ascii="Times New Roman" w:hAnsi="Times New Roman"/>
          <w:b/>
          <w:sz w:val="22"/>
          <w:szCs w:val="22"/>
          <w:lang w:val="en-US"/>
        </w:rPr>
      </w:pPr>
    </w:p>
    <w:p w:rsidR="00E74C1E" w:rsidRPr="00437A35" w:rsidRDefault="00E74C1E" w:rsidP="00380272">
      <w:pPr>
        <w:pStyle w:val="Textosimples"/>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rsidR="00856F72" w:rsidRDefault="00856F72" w:rsidP="00856F72">
      <w:pPr>
        <w:pStyle w:val="Corpodetexto"/>
        <w:ind w:firstLine="709"/>
        <w:jc w:val="both"/>
        <w:rPr>
          <w:sz w:val="22"/>
          <w:szCs w:val="22"/>
        </w:rPr>
      </w:pPr>
      <w:r w:rsidRPr="00856F72">
        <w:rPr>
          <w:sz w:val="22"/>
          <w:szCs w:val="22"/>
        </w:rPr>
        <w:t>A produção de energia solar fotovoltaica está experimentando um crescimento significativo em escala global, e está se tornando uma parte proeminente da matriz energética do Brasil devido à sua considerável capacidade instalada no país. Além de ser uma fonte de energia renovável que causa impacto mínimo ao meio ambiente, o uso da energia solar desperta o interesse do governo em reduzir gradualmente a dependência da geração de energia proveniente de usinas hidrelétricas, que atualmente é a principal fonte de en</w:t>
      </w:r>
      <w:r>
        <w:rPr>
          <w:sz w:val="22"/>
          <w:szCs w:val="22"/>
        </w:rPr>
        <w:t xml:space="preserve">ergia elétrica no Brasil. </w:t>
      </w:r>
      <w:r w:rsidRPr="00856F72">
        <w:rPr>
          <w:sz w:val="22"/>
          <w:szCs w:val="22"/>
        </w:rPr>
        <w:t>(MORAES, 2020)</w:t>
      </w:r>
      <w:r>
        <w:rPr>
          <w:sz w:val="22"/>
          <w:szCs w:val="22"/>
        </w:rPr>
        <w:t>.</w:t>
      </w:r>
    </w:p>
    <w:p w:rsidR="00856F72" w:rsidRDefault="00856F72" w:rsidP="00856F72">
      <w:pPr>
        <w:pStyle w:val="Corpodetexto"/>
        <w:ind w:firstLine="709"/>
        <w:jc w:val="both"/>
        <w:rPr>
          <w:sz w:val="22"/>
          <w:szCs w:val="22"/>
        </w:rPr>
      </w:pPr>
      <w:r w:rsidRPr="00856F72">
        <w:rPr>
          <w:sz w:val="22"/>
          <w:szCs w:val="22"/>
        </w:rPr>
        <w:t xml:space="preserve">Os projetos de energia fotovoltaica podem ser planejados e desenvolvidos de diversas formas, levando em consideração a disponibilidade da principal fonte de energia, a radiação solar. O objetivo </w:t>
      </w:r>
      <w:r w:rsidRPr="00856F72">
        <w:rPr>
          <w:sz w:val="22"/>
          <w:szCs w:val="22"/>
        </w:rPr>
        <w:lastRenderedPageBreak/>
        <w:t xml:space="preserve">principal de todo projeto fotovoltaico é maximizar a geração de energia no local, otimizando a potência gerada por meio da seleção da configuração do sistema, dos módulos e dos inversores disponíveis. Esses componentes são fundamentais em um sistema fotovoltaico conectado à rede e podem impactar diretamente a geração de energia. </w:t>
      </w:r>
      <w:r w:rsidR="0024214A">
        <w:rPr>
          <w:sz w:val="22"/>
          <w:szCs w:val="22"/>
        </w:rPr>
        <w:t>Desta forma</w:t>
      </w:r>
      <w:r w:rsidRPr="00856F72">
        <w:rPr>
          <w:sz w:val="22"/>
          <w:szCs w:val="22"/>
        </w:rPr>
        <w:t>, a escolha do inversor é o componente mais crucial em um projeto fotovoltaico, exigindo cuidado e consideração, levando em conta o custo inicial do investimento e a manutenção, os quais estão diretamente relacionados à capacidade de geração e confiabilidade do sistema.</w:t>
      </w:r>
      <w:r>
        <w:rPr>
          <w:sz w:val="22"/>
          <w:szCs w:val="22"/>
        </w:rPr>
        <w:t xml:space="preserve"> (NEVES, 2023).</w:t>
      </w:r>
    </w:p>
    <w:p w:rsidR="00CC053E" w:rsidRDefault="00856F72" w:rsidP="00380272">
      <w:pPr>
        <w:pStyle w:val="Corpodetexto"/>
        <w:ind w:firstLine="709"/>
        <w:jc w:val="both"/>
        <w:rPr>
          <w:sz w:val="22"/>
          <w:szCs w:val="22"/>
        </w:rPr>
      </w:pPr>
      <w:r w:rsidRPr="00856F72">
        <w:rPr>
          <w:sz w:val="22"/>
          <w:szCs w:val="22"/>
        </w:rPr>
        <w:t>Os principais tipos de inversores utilizados em sistemas conectados à rede são os inversores de string, inversores de múltiplas strings, inversores centrais e microinversores. Independentemente do modelo ou tecnologia, a função de um inversor é converter a corrente contínua (CC) proveniente dos painéis solares em corrente alternada (CA) com a magnitude e frequência desejadas. Isso permite controlar a potência fornecida à carga, variando a frequência entregue à rede elétrica. Além disso, o inversor solar desempenha um papel importante na segurança do sistema, pois é responsável por desconectar o sistema em caso de falta de energia, garantindo a segurança dos usuários e profissionais que trabalham na rede de distribuição</w:t>
      </w:r>
      <w:r>
        <w:rPr>
          <w:sz w:val="22"/>
          <w:szCs w:val="22"/>
        </w:rPr>
        <w:t xml:space="preserve"> (NEVES, 2023)</w:t>
      </w:r>
      <w:r w:rsidRPr="00856F72">
        <w:rPr>
          <w:sz w:val="22"/>
          <w:szCs w:val="22"/>
        </w:rPr>
        <w:t xml:space="preserve">. </w:t>
      </w:r>
    </w:p>
    <w:p w:rsidR="00E86CB6" w:rsidRDefault="00F36333" w:rsidP="00F36333">
      <w:pPr>
        <w:pStyle w:val="Corpodetexto"/>
        <w:ind w:firstLine="709"/>
        <w:jc w:val="both"/>
        <w:rPr>
          <w:sz w:val="22"/>
          <w:szCs w:val="22"/>
        </w:rPr>
      </w:pPr>
      <w:r>
        <w:rPr>
          <w:sz w:val="22"/>
          <w:szCs w:val="22"/>
        </w:rPr>
        <w:t xml:space="preserve">A principal vantagem dos microinversores </w:t>
      </w:r>
      <w:r w:rsidRPr="00F36333">
        <w:rPr>
          <w:sz w:val="22"/>
          <w:szCs w:val="22"/>
        </w:rPr>
        <w:t>é que eles são projetados para gerar e rastrear a energia ao nível de cada módulo, o que é uma diferença significativa em relação aos sistemas convencionais de inversores em série. Especialmente em ambientes onde o sombreamento é um desafio, a capacidade dos microinversores de servir e monitorar individualmente o desempenho de cada painel garante a máxima geração ao longo do dia, o que é ideal.</w:t>
      </w:r>
      <w:r>
        <w:rPr>
          <w:sz w:val="22"/>
          <w:szCs w:val="22"/>
        </w:rPr>
        <w:t xml:space="preserve"> </w:t>
      </w:r>
      <w:r w:rsidRPr="00F36333">
        <w:rPr>
          <w:sz w:val="22"/>
          <w:szCs w:val="22"/>
        </w:rPr>
        <w:t>Conhecido como MPPT (</w:t>
      </w:r>
      <w:r w:rsidRPr="0024214A">
        <w:rPr>
          <w:i/>
          <w:sz w:val="22"/>
          <w:szCs w:val="22"/>
        </w:rPr>
        <w:t>Maximum Power Point Tracking</w:t>
      </w:r>
      <w:r w:rsidRPr="00F36333">
        <w:rPr>
          <w:sz w:val="22"/>
          <w:szCs w:val="22"/>
        </w:rPr>
        <w:t>), essa função permite que o microinversor acompanhe em tempo real a intensidade solar, que varia ao longo do dia, e tem o objetivo de maximizar continuamente a potência fornecida por cada módulo fotovoltaico, independentemente das condições de irradiação e temperatura, otimizando assim a produção de energia e garantindo o máximo rendimento possível do sistema.</w:t>
      </w:r>
      <w:r>
        <w:rPr>
          <w:sz w:val="22"/>
          <w:szCs w:val="22"/>
        </w:rPr>
        <w:t xml:space="preserve"> </w:t>
      </w:r>
      <w:r w:rsidRPr="00F36333">
        <w:rPr>
          <w:sz w:val="22"/>
          <w:szCs w:val="22"/>
        </w:rPr>
        <w:t>Como o sombreamento dos módulos fotovoltaicos tem um impacto negativo no desempenho do MPPT e pode comprometer a eficiência global do sistema, a análise das sombras é relevante para otimizar a produção de energia.</w:t>
      </w:r>
    </w:p>
    <w:p w:rsidR="00134C33" w:rsidRDefault="00856F72" w:rsidP="00856F72">
      <w:pPr>
        <w:pStyle w:val="Corpodetexto"/>
        <w:ind w:firstLine="709"/>
        <w:jc w:val="both"/>
        <w:rPr>
          <w:sz w:val="22"/>
          <w:szCs w:val="22"/>
        </w:rPr>
      </w:pPr>
      <w:r>
        <w:rPr>
          <w:sz w:val="22"/>
          <w:szCs w:val="22"/>
        </w:rPr>
        <w:t>No presente estudo será demonst</w:t>
      </w:r>
      <w:r w:rsidR="00237142">
        <w:rPr>
          <w:sz w:val="22"/>
          <w:szCs w:val="22"/>
        </w:rPr>
        <w:t xml:space="preserve">rado </w:t>
      </w:r>
      <w:r w:rsidR="00134C33">
        <w:rPr>
          <w:sz w:val="22"/>
          <w:szCs w:val="22"/>
        </w:rPr>
        <w:t xml:space="preserve">os principais resultados </w:t>
      </w:r>
      <w:r w:rsidR="00AC0627">
        <w:rPr>
          <w:sz w:val="22"/>
          <w:szCs w:val="22"/>
        </w:rPr>
        <w:t>da usina solar</w:t>
      </w:r>
      <w:r w:rsidR="0024214A">
        <w:rPr>
          <w:sz w:val="22"/>
          <w:szCs w:val="22"/>
        </w:rPr>
        <w:t xml:space="preserve"> de microgeração</w:t>
      </w:r>
      <w:r w:rsidR="00AC0627">
        <w:rPr>
          <w:sz w:val="22"/>
          <w:szCs w:val="22"/>
        </w:rPr>
        <w:t xml:space="preserve"> </w:t>
      </w:r>
      <w:r w:rsidR="0024214A">
        <w:rPr>
          <w:sz w:val="22"/>
          <w:szCs w:val="22"/>
        </w:rPr>
        <w:t>distribuída</w:t>
      </w:r>
      <w:r w:rsidR="00134C33">
        <w:rPr>
          <w:sz w:val="22"/>
          <w:szCs w:val="22"/>
        </w:rPr>
        <w:t xml:space="preserve"> de</w:t>
      </w:r>
      <w:r w:rsidR="0024214A">
        <w:rPr>
          <w:sz w:val="22"/>
          <w:szCs w:val="22"/>
        </w:rPr>
        <w:t xml:space="preserve"> </w:t>
      </w:r>
      <w:r w:rsidR="00134C33">
        <w:rPr>
          <w:sz w:val="22"/>
          <w:szCs w:val="22"/>
        </w:rPr>
        <w:t xml:space="preserve">104 KWp do CREA-DF, cujo projeto contemplou o uso de 20 </w:t>
      </w:r>
      <w:r w:rsidR="00237142">
        <w:rPr>
          <w:sz w:val="22"/>
          <w:szCs w:val="22"/>
        </w:rPr>
        <w:t xml:space="preserve">microinversores </w:t>
      </w:r>
      <w:r w:rsidR="00134C33">
        <w:rPr>
          <w:sz w:val="22"/>
          <w:szCs w:val="22"/>
        </w:rPr>
        <w:t>trifásicos de 3.600W.</w:t>
      </w:r>
    </w:p>
    <w:p w:rsidR="00856F72" w:rsidRPr="00856F72" w:rsidRDefault="00237142" w:rsidP="00856F72">
      <w:pPr>
        <w:pStyle w:val="Corpodetexto"/>
        <w:ind w:firstLine="709"/>
        <w:jc w:val="both"/>
        <w:rPr>
          <w:sz w:val="22"/>
          <w:szCs w:val="22"/>
        </w:rPr>
      </w:pPr>
      <w:r>
        <w:rPr>
          <w:sz w:val="22"/>
          <w:szCs w:val="22"/>
        </w:rPr>
        <w:t xml:space="preserve"> </w:t>
      </w:r>
    </w:p>
    <w:p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rsidR="00237142" w:rsidRDefault="00E74C1E" w:rsidP="00237142">
      <w:pPr>
        <w:tabs>
          <w:tab w:val="left" w:pos="0"/>
        </w:tabs>
        <w:autoSpaceDE w:val="0"/>
        <w:autoSpaceDN w:val="0"/>
        <w:adjustRightInd w:val="0"/>
        <w:jc w:val="both"/>
        <w:rPr>
          <w:sz w:val="22"/>
          <w:szCs w:val="22"/>
        </w:rPr>
      </w:pPr>
      <w:r w:rsidRPr="00437A35">
        <w:rPr>
          <w:sz w:val="22"/>
          <w:szCs w:val="24"/>
        </w:rPr>
        <w:tab/>
      </w:r>
      <w:r w:rsidR="00237142">
        <w:rPr>
          <w:sz w:val="22"/>
          <w:szCs w:val="22"/>
        </w:rPr>
        <w:t xml:space="preserve">Para o presente estudo utilizou-se os </w:t>
      </w:r>
      <w:r w:rsidR="00237142" w:rsidRPr="00134C33">
        <w:rPr>
          <w:i/>
          <w:sz w:val="22"/>
          <w:szCs w:val="22"/>
        </w:rPr>
        <w:t>softwares</w:t>
      </w:r>
      <w:r w:rsidR="00237142">
        <w:rPr>
          <w:sz w:val="22"/>
          <w:szCs w:val="22"/>
        </w:rPr>
        <w:t xml:space="preserve"> Solar Edge Design para elaborar o mapa de irradiância do local de instalação da usina fotovoltaica do CREA-DF e o PVsyst para dimensionar e modelar o sistema fotovoltaico. O </w:t>
      </w:r>
      <w:r w:rsidR="00237142" w:rsidRPr="00134C33">
        <w:rPr>
          <w:i/>
          <w:sz w:val="22"/>
          <w:szCs w:val="22"/>
        </w:rPr>
        <w:t>software</w:t>
      </w:r>
      <w:r w:rsidR="00237142">
        <w:rPr>
          <w:sz w:val="22"/>
          <w:szCs w:val="22"/>
        </w:rPr>
        <w:t xml:space="preserve"> PVSyst também foi utilizado para simular diferentes sistemas, tanto com inversores tradicionais, quanto com microinversores, e calcular as perdas</w:t>
      </w:r>
      <w:r w:rsidR="00134C33">
        <w:rPr>
          <w:sz w:val="22"/>
          <w:szCs w:val="22"/>
        </w:rPr>
        <w:t xml:space="preserve"> causadas</w:t>
      </w:r>
      <w:r w:rsidR="00237142">
        <w:rPr>
          <w:sz w:val="22"/>
          <w:szCs w:val="22"/>
        </w:rPr>
        <w:t xml:space="preserve"> por sombreamento. </w:t>
      </w:r>
    </w:p>
    <w:p w:rsidR="00237142" w:rsidRDefault="00237142" w:rsidP="00237142">
      <w:pPr>
        <w:tabs>
          <w:tab w:val="left" w:pos="0"/>
        </w:tabs>
        <w:autoSpaceDE w:val="0"/>
        <w:autoSpaceDN w:val="0"/>
        <w:adjustRightInd w:val="0"/>
        <w:jc w:val="both"/>
        <w:rPr>
          <w:sz w:val="22"/>
          <w:szCs w:val="22"/>
        </w:rPr>
      </w:pPr>
      <w:r>
        <w:rPr>
          <w:sz w:val="22"/>
          <w:szCs w:val="22"/>
        </w:rPr>
        <w:tab/>
      </w:r>
      <w:r w:rsidRPr="00237142">
        <w:rPr>
          <w:sz w:val="22"/>
          <w:szCs w:val="22"/>
        </w:rPr>
        <w:t>Para o dimensionamento deste projeto, foram utilizadas as faturas de energia elétrica referentes aos doze meses do ano de 2022, a fim de obter o histórico de consumo, fazer uma comparação mensal entre geração e consumo, e determinar a demanda energética média anual do CREA-DF. A plataforma Global Solar Atlas foi empregada para obter a média de irradiação solar na localidade, e o projeto de urbanização foi analisado para identificar os locais disponíveis para a instalação dos painéis fotovoltaicos.</w:t>
      </w:r>
      <w:r w:rsidR="004A0622">
        <w:rPr>
          <w:sz w:val="22"/>
          <w:szCs w:val="22"/>
        </w:rPr>
        <w:t xml:space="preserve"> Definiu-se que parte da geração se daria na cobertura do Bloco 2 do CREA-DF e parte em forma de estacionamento coberto, em estruturas metálicas conhecidas como carports.</w:t>
      </w:r>
    </w:p>
    <w:p w:rsidR="00CF404E" w:rsidRDefault="00237142" w:rsidP="00237142">
      <w:pPr>
        <w:tabs>
          <w:tab w:val="left" w:pos="0"/>
        </w:tabs>
        <w:autoSpaceDE w:val="0"/>
        <w:autoSpaceDN w:val="0"/>
        <w:adjustRightInd w:val="0"/>
        <w:jc w:val="both"/>
        <w:rPr>
          <w:sz w:val="22"/>
          <w:szCs w:val="22"/>
        </w:rPr>
      </w:pPr>
      <w:r>
        <w:rPr>
          <w:sz w:val="22"/>
          <w:szCs w:val="22"/>
        </w:rPr>
        <w:tab/>
      </w:r>
      <w:r w:rsidRPr="00237142">
        <w:rPr>
          <w:sz w:val="22"/>
          <w:szCs w:val="22"/>
        </w:rPr>
        <w:t xml:space="preserve">Além disso, uma extensa pesquisa de equipamentos foi realizada, com análise de diversos </w:t>
      </w:r>
      <w:r w:rsidRPr="00237142">
        <w:rPr>
          <w:i/>
          <w:sz w:val="22"/>
          <w:szCs w:val="22"/>
        </w:rPr>
        <w:t xml:space="preserve">datasheets </w:t>
      </w:r>
      <w:r w:rsidRPr="00237142">
        <w:rPr>
          <w:sz w:val="22"/>
          <w:szCs w:val="22"/>
        </w:rPr>
        <w:t>de dispositivos fotovoltaicos, para garantir que o projeto estivesse dentro dos limites da microgeração distribuída (potência instalada igual ou inferior a 75</w:t>
      </w:r>
      <w:r w:rsidR="009B02BA">
        <w:rPr>
          <w:sz w:val="22"/>
          <w:szCs w:val="22"/>
        </w:rPr>
        <w:t xml:space="preserve"> </w:t>
      </w:r>
      <w:r w:rsidRPr="00237142">
        <w:rPr>
          <w:sz w:val="22"/>
          <w:szCs w:val="22"/>
        </w:rPr>
        <w:t>KWp), ao mesmo tempo em que atendesse à demanda energética total do CREA-DF.</w:t>
      </w:r>
    </w:p>
    <w:p w:rsidR="00CF404E" w:rsidRDefault="00CF404E" w:rsidP="00237142">
      <w:pPr>
        <w:tabs>
          <w:tab w:val="left" w:pos="0"/>
        </w:tabs>
        <w:autoSpaceDE w:val="0"/>
        <w:autoSpaceDN w:val="0"/>
        <w:adjustRightInd w:val="0"/>
        <w:jc w:val="both"/>
        <w:rPr>
          <w:sz w:val="22"/>
          <w:szCs w:val="22"/>
        </w:rPr>
      </w:pPr>
      <w:r>
        <w:rPr>
          <w:sz w:val="22"/>
          <w:szCs w:val="22"/>
        </w:rPr>
        <w:tab/>
        <w:t>A sede do CREA-DF é atendida em média tensão</w:t>
      </w:r>
      <w:r w:rsidR="004A0622">
        <w:rPr>
          <w:sz w:val="22"/>
          <w:szCs w:val="22"/>
        </w:rPr>
        <w:t>,</w:t>
      </w:r>
      <w:r>
        <w:rPr>
          <w:sz w:val="22"/>
          <w:szCs w:val="22"/>
        </w:rPr>
        <w:t xml:space="preserve"> através de rede trifásica. </w:t>
      </w:r>
      <w:r w:rsidR="00134C33">
        <w:rPr>
          <w:sz w:val="22"/>
          <w:szCs w:val="22"/>
        </w:rPr>
        <w:t xml:space="preserve">O projeto contemplou 20 </w:t>
      </w:r>
      <w:r>
        <w:rPr>
          <w:sz w:val="22"/>
          <w:szCs w:val="22"/>
        </w:rPr>
        <w:t>microinversor</w:t>
      </w:r>
      <w:r w:rsidR="00134C33">
        <w:rPr>
          <w:sz w:val="22"/>
          <w:szCs w:val="22"/>
        </w:rPr>
        <w:t>es</w:t>
      </w:r>
      <w:r>
        <w:rPr>
          <w:sz w:val="22"/>
          <w:szCs w:val="22"/>
        </w:rPr>
        <w:t xml:space="preserve"> trifásico</w:t>
      </w:r>
      <w:r w:rsidR="00134C33">
        <w:rPr>
          <w:sz w:val="22"/>
          <w:szCs w:val="22"/>
        </w:rPr>
        <w:t>s</w:t>
      </w:r>
      <w:r>
        <w:rPr>
          <w:sz w:val="22"/>
          <w:szCs w:val="22"/>
        </w:rPr>
        <w:t xml:space="preserve"> de 3.600W, com 4 entradas MP</w:t>
      </w:r>
      <w:r w:rsidR="004A0622">
        <w:rPr>
          <w:sz w:val="22"/>
          <w:szCs w:val="22"/>
        </w:rPr>
        <w:t>PTs (</w:t>
      </w:r>
      <w:r w:rsidR="004A0622" w:rsidRPr="004A0622">
        <w:rPr>
          <w:i/>
          <w:sz w:val="22"/>
          <w:szCs w:val="22"/>
        </w:rPr>
        <w:t>Maximum Power Point Tracking</w:t>
      </w:r>
      <w:r w:rsidR="004A0622">
        <w:rPr>
          <w:sz w:val="22"/>
          <w:szCs w:val="22"/>
        </w:rPr>
        <w:t>), com capacidade para conectar</w:t>
      </w:r>
      <w:r w:rsidR="00134C33">
        <w:rPr>
          <w:sz w:val="22"/>
          <w:szCs w:val="22"/>
        </w:rPr>
        <w:t xml:space="preserve"> com segurança</w:t>
      </w:r>
      <w:r w:rsidR="004A0622">
        <w:rPr>
          <w:sz w:val="22"/>
          <w:szCs w:val="22"/>
        </w:rPr>
        <w:t xml:space="preserve"> até 8 módulos fotovoltaico</w:t>
      </w:r>
      <w:r w:rsidR="00134C33">
        <w:rPr>
          <w:sz w:val="22"/>
          <w:szCs w:val="22"/>
        </w:rPr>
        <w:t xml:space="preserve">s de até 670W de </w:t>
      </w:r>
      <w:r w:rsidR="00134C33">
        <w:rPr>
          <w:sz w:val="22"/>
          <w:szCs w:val="22"/>
        </w:rPr>
        <w:lastRenderedPageBreak/>
        <w:t xml:space="preserve">potência cada, de acordo com o </w:t>
      </w:r>
      <w:r w:rsidR="00134C33" w:rsidRPr="00134C33">
        <w:rPr>
          <w:i/>
          <w:sz w:val="22"/>
          <w:szCs w:val="22"/>
        </w:rPr>
        <w:t xml:space="preserve">datasheet </w:t>
      </w:r>
      <w:r w:rsidR="00134C33">
        <w:rPr>
          <w:sz w:val="22"/>
          <w:szCs w:val="22"/>
        </w:rPr>
        <w:t xml:space="preserve">do equipamento. Os microinversores foram divididos em 04 arranjos de 03 microinversores, sendo um arranjo para cada carport, e 02 arranjos de 04 microinversores para a cobertura. </w:t>
      </w:r>
    </w:p>
    <w:p w:rsidR="00A54EDE" w:rsidRDefault="004A0622" w:rsidP="00673440">
      <w:pPr>
        <w:tabs>
          <w:tab w:val="left" w:pos="0"/>
        </w:tabs>
        <w:autoSpaceDE w:val="0"/>
        <w:autoSpaceDN w:val="0"/>
        <w:adjustRightInd w:val="0"/>
        <w:jc w:val="both"/>
        <w:rPr>
          <w:sz w:val="22"/>
          <w:szCs w:val="22"/>
        </w:rPr>
      </w:pPr>
      <w:r>
        <w:rPr>
          <w:sz w:val="22"/>
          <w:szCs w:val="22"/>
        </w:rPr>
        <w:tab/>
        <w:t xml:space="preserve">A estratégia para se manter dentro dos limites da microgeração, foi </w:t>
      </w:r>
      <w:r w:rsidR="00134C33">
        <w:rPr>
          <w:sz w:val="22"/>
          <w:szCs w:val="22"/>
        </w:rPr>
        <w:t xml:space="preserve">utilizar 72 </w:t>
      </w:r>
      <w:r>
        <w:rPr>
          <w:sz w:val="22"/>
          <w:szCs w:val="22"/>
        </w:rPr>
        <w:t xml:space="preserve">KWp </w:t>
      </w:r>
      <w:r w:rsidR="00134C33">
        <w:rPr>
          <w:sz w:val="22"/>
          <w:szCs w:val="22"/>
        </w:rPr>
        <w:t xml:space="preserve">de </w:t>
      </w:r>
      <w:r>
        <w:rPr>
          <w:sz w:val="22"/>
          <w:szCs w:val="22"/>
        </w:rPr>
        <w:t xml:space="preserve">microinversores e fazer o </w:t>
      </w:r>
      <w:r w:rsidRPr="00134C33">
        <w:rPr>
          <w:i/>
          <w:sz w:val="22"/>
          <w:szCs w:val="22"/>
        </w:rPr>
        <w:t>overload</w:t>
      </w:r>
      <w:r>
        <w:rPr>
          <w:sz w:val="22"/>
          <w:szCs w:val="22"/>
        </w:rPr>
        <w:t xml:space="preserve"> </w:t>
      </w:r>
      <w:r w:rsidR="00134C33">
        <w:rPr>
          <w:sz w:val="22"/>
          <w:szCs w:val="22"/>
        </w:rPr>
        <w:t xml:space="preserve">com </w:t>
      </w:r>
      <w:r>
        <w:rPr>
          <w:sz w:val="22"/>
          <w:szCs w:val="22"/>
        </w:rPr>
        <w:t>módulos fotovoltaicos,</w:t>
      </w:r>
      <w:r w:rsidR="00134C33">
        <w:rPr>
          <w:sz w:val="22"/>
          <w:szCs w:val="22"/>
        </w:rPr>
        <w:t xml:space="preserve"> respeitando os limites definidos pelo fabricante do equipamento,</w:t>
      </w:r>
      <w:r>
        <w:rPr>
          <w:sz w:val="22"/>
          <w:szCs w:val="22"/>
        </w:rPr>
        <w:t xml:space="preserve"> de forma a potencializar a geração de energia. </w:t>
      </w:r>
      <w:r w:rsidR="00134C33">
        <w:rPr>
          <w:sz w:val="22"/>
          <w:szCs w:val="22"/>
        </w:rPr>
        <w:t>Desta forma, obtivemos uma potência de módulos igual à 104</w:t>
      </w:r>
      <w:r w:rsidR="00E94F3A">
        <w:rPr>
          <w:sz w:val="22"/>
          <w:szCs w:val="22"/>
        </w:rPr>
        <w:t xml:space="preserve"> </w:t>
      </w:r>
      <w:r w:rsidR="00134C33">
        <w:rPr>
          <w:sz w:val="22"/>
          <w:szCs w:val="22"/>
        </w:rPr>
        <w:t>KWp, capazes de gerar anualmente 160 MWh de energia.</w:t>
      </w:r>
    </w:p>
    <w:p w:rsidR="00673440" w:rsidRPr="00437A35" w:rsidRDefault="00673440" w:rsidP="00673440">
      <w:pPr>
        <w:tabs>
          <w:tab w:val="left" w:pos="0"/>
        </w:tabs>
        <w:autoSpaceDE w:val="0"/>
        <w:autoSpaceDN w:val="0"/>
        <w:adjustRightInd w:val="0"/>
        <w:jc w:val="both"/>
        <w:rPr>
          <w:sz w:val="22"/>
          <w:szCs w:val="22"/>
        </w:rPr>
      </w:pPr>
    </w:p>
    <w:p w:rsidR="00C350B6" w:rsidRPr="00437A35"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rsidR="00BE42FC" w:rsidRDefault="004E37F0" w:rsidP="00E93BF5">
      <w:pPr>
        <w:ind w:firstLine="567"/>
        <w:jc w:val="both"/>
        <w:rPr>
          <w:sz w:val="22"/>
          <w:szCs w:val="22"/>
        </w:rPr>
      </w:pPr>
      <w:r>
        <w:rPr>
          <w:sz w:val="22"/>
          <w:szCs w:val="22"/>
        </w:rPr>
        <w:t xml:space="preserve">Após análise das faturas de energia do CREA-DF e modelagem no </w:t>
      </w:r>
      <w:r w:rsidRPr="009B02BA">
        <w:rPr>
          <w:i/>
          <w:sz w:val="22"/>
          <w:szCs w:val="22"/>
        </w:rPr>
        <w:t xml:space="preserve">software </w:t>
      </w:r>
      <w:r>
        <w:rPr>
          <w:sz w:val="22"/>
          <w:szCs w:val="22"/>
        </w:rPr>
        <w:t xml:space="preserve">PVSyst, verificou-se que a demanda anual do CREA-DF no ano de 2022 foi de 155,2 MWh/ano. Portanto a usina deveria ser capaz de gerar no mínimo a demanda atual, com um pequeno excedente de segurança. Desta forma, foi dimensionada uma usina solar fotovoltaica com 160 módulos de 650W, capaz de gerar anualmente 160MWh de energia. Os módulos foram divididos em duas locações principais: </w:t>
      </w:r>
    </w:p>
    <w:p w:rsidR="004E37F0" w:rsidRDefault="004E37F0" w:rsidP="004E37F0">
      <w:pPr>
        <w:pStyle w:val="PargrafodaLista"/>
        <w:numPr>
          <w:ilvl w:val="0"/>
          <w:numId w:val="1"/>
        </w:numPr>
        <w:jc w:val="both"/>
        <w:rPr>
          <w:sz w:val="22"/>
          <w:szCs w:val="22"/>
        </w:rPr>
      </w:pPr>
      <w:r>
        <w:rPr>
          <w:sz w:val="22"/>
          <w:szCs w:val="22"/>
        </w:rPr>
        <w:t>Cobertura: 6</w:t>
      </w:r>
      <w:r w:rsidR="005567A7">
        <w:rPr>
          <w:sz w:val="22"/>
          <w:szCs w:val="22"/>
        </w:rPr>
        <w:t>4</w:t>
      </w:r>
      <w:r>
        <w:rPr>
          <w:sz w:val="22"/>
          <w:szCs w:val="22"/>
        </w:rPr>
        <w:t xml:space="preserve"> módulos de 650W, totalizando 41,6 KWp de potência instalada;</w:t>
      </w:r>
    </w:p>
    <w:p w:rsidR="004E37F0" w:rsidRDefault="004E37F0" w:rsidP="004E37F0">
      <w:pPr>
        <w:pStyle w:val="PargrafodaLista"/>
        <w:numPr>
          <w:ilvl w:val="0"/>
          <w:numId w:val="1"/>
        </w:numPr>
        <w:jc w:val="both"/>
        <w:rPr>
          <w:sz w:val="22"/>
          <w:szCs w:val="22"/>
        </w:rPr>
      </w:pPr>
      <w:r>
        <w:rPr>
          <w:sz w:val="22"/>
          <w:szCs w:val="22"/>
        </w:rPr>
        <w:t>04 carports: 24 módulos de 650W em cada carport, totalizando</w:t>
      </w:r>
      <w:r w:rsidR="005567A7">
        <w:rPr>
          <w:sz w:val="22"/>
          <w:szCs w:val="22"/>
        </w:rPr>
        <w:t xml:space="preserve"> 96 módulos e </w:t>
      </w:r>
      <w:r>
        <w:rPr>
          <w:sz w:val="22"/>
          <w:szCs w:val="22"/>
        </w:rPr>
        <w:t>62,4 KWp de potência instalada.</w:t>
      </w:r>
    </w:p>
    <w:p w:rsidR="004E37F0" w:rsidRDefault="004E37F0" w:rsidP="004E37F0">
      <w:pPr>
        <w:ind w:firstLine="709"/>
        <w:jc w:val="both"/>
        <w:rPr>
          <w:sz w:val="22"/>
          <w:szCs w:val="22"/>
        </w:rPr>
      </w:pPr>
      <w:r>
        <w:rPr>
          <w:sz w:val="22"/>
          <w:szCs w:val="22"/>
        </w:rPr>
        <w:t>Após gerar o mapa de irradiância d</w:t>
      </w:r>
      <w:r w:rsidR="00165E7D">
        <w:rPr>
          <w:sz w:val="22"/>
          <w:szCs w:val="22"/>
        </w:rPr>
        <w:t>a localidade, verificou-se o grande impacto causado por sombreamento, sendo as áreas mais roxas as mais afetadas por sombras oriundas das árvores do local e as áreas amarelas as partes menos afetadas e com maior potencial de geração.</w:t>
      </w:r>
    </w:p>
    <w:p w:rsidR="004E37F0" w:rsidRDefault="00165E7D" w:rsidP="004E37F0">
      <w:pPr>
        <w:ind w:firstLine="709"/>
        <w:jc w:val="both"/>
        <w:rPr>
          <w:sz w:val="22"/>
          <w:szCs w:val="22"/>
        </w:rPr>
      </w:pPr>
      <w:r>
        <w:rPr>
          <w:sz w:val="22"/>
          <w:szCs w:val="22"/>
        </w:rPr>
        <w:t>Desta forma, o</w:t>
      </w:r>
      <w:r w:rsidR="004E37F0">
        <w:rPr>
          <w:sz w:val="22"/>
          <w:szCs w:val="22"/>
        </w:rPr>
        <w:t xml:space="preserve"> layout de instalação</w:t>
      </w:r>
      <w:r>
        <w:rPr>
          <w:sz w:val="22"/>
          <w:szCs w:val="22"/>
        </w:rPr>
        <w:t xml:space="preserve"> da usina</w:t>
      </w:r>
      <w:r w:rsidR="004E37F0">
        <w:rPr>
          <w:sz w:val="22"/>
          <w:szCs w:val="22"/>
        </w:rPr>
        <w:t xml:space="preserve"> foi definido com base no mapa de irradiância da sede do CREA-DF e pode ser visualizado na Figura 1:</w:t>
      </w:r>
    </w:p>
    <w:p w:rsidR="004E37F0" w:rsidRDefault="004E37F0" w:rsidP="004E37F0">
      <w:pPr>
        <w:rPr>
          <w:sz w:val="22"/>
          <w:szCs w:val="22"/>
        </w:rPr>
      </w:pPr>
    </w:p>
    <w:p w:rsidR="004E37F0" w:rsidRPr="004E37F0" w:rsidRDefault="004E37F0" w:rsidP="004E37F0">
      <w:pPr>
        <w:rPr>
          <w:sz w:val="22"/>
          <w:szCs w:val="22"/>
        </w:rPr>
      </w:pPr>
      <w:r>
        <w:rPr>
          <w:noProof/>
        </w:rPr>
        <w:drawing>
          <wp:anchor distT="0" distB="0" distL="114300" distR="114300" simplePos="0" relativeHeight="251659264" behindDoc="0" locked="0" layoutInCell="1" allowOverlap="1" wp14:anchorId="588FA9F8" wp14:editId="1A78663D">
            <wp:simplePos x="0" y="0"/>
            <wp:positionH relativeFrom="margin">
              <wp:align>center</wp:align>
            </wp:positionH>
            <wp:positionV relativeFrom="paragraph">
              <wp:posOffset>360045</wp:posOffset>
            </wp:positionV>
            <wp:extent cx="3954145" cy="1586230"/>
            <wp:effectExtent l="0" t="0" r="8255" b="0"/>
            <wp:wrapTopAndBottom/>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1123"/>
                    <a:stretch/>
                  </pic:blipFill>
                  <pic:spPr bwMode="auto">
                    <a:xfrm>
                      <a:off x="0" y="0"/>
                      <a:ext cx="3954145" cy="158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3BF5">
        <w:rPr>
          <w:sz w:val="22"/>
          <w:szCs w:val="22"/>
        </w:rPr>
        <w:t xml:space="preserve">Figura </w:t>
      </w:r>
      <w:r>
        <w:rPr>
          <w:sz w:val="22"/>
          <w:szCs w:val="22"/>
        </w:rPr>
        <w:t>1</w:t>
      </w:r>
      <w:r w:rsidRPr="00E93BF5">
        <w:rPr>
          <w:sz w:val="22"/>
          <w:szCs w:val="22"/>
        </w:rPr>
        <w:t xml:space="preserve">.  </w:t>
      </w:r>
      <w:r>
        <w:rPr>
          <w:sz w:val="22"/>
          <w:szCs w:val="22"/>
        </w:rPr>
        <w:t xml:space="preserve">Layout de instalação dos módulos fotovoltaicos e mapa da irradiância da cobertura e </w:t>
      </w:r>
      <w:r w:rsidR="00F36333">
        <w:rPr>
          <w:sz w:val="22"/>
          <w:szCs w:val="22"/>
        </w:rPr>
        <w:t xml:space="preserve"> c</w:t>
      </w:r>
      <w:r>
        <w:rPr>
          <w:sz w:val="22"/>
          <w:szCs w:val="22"/>
        </w:rPr>
        <w:t>arports.</w:t>
      </w:r>
      <w:r w:rsidR="00B5777A">
        <w:rPr>
          <w:sz w:val="22"/>
          <w:szCs w:val="22"/>
        </w:rPr>
        <w:t xml:space="preserve"> (AUTORA, 2023)</w:t>
      </w:r>
    </w:p>
    <w:p w:rsidR="00C437CB" w:rsidRDefault="00C437CB" w:rsidP="00E93BF5">
      <w:pPr>
        <w:ind w:firstLine="567"/>
        <w:jc w:val="both"/>
        <w:rPr>
          <w:sz w:val="22"/>
          <w:szCs w:val="22"/>
        </w:rPr>
      </w:pPr>
    </w:p>
    <w:p w:rsidR="00165E7D" w:rsidRDefault="00165E7D" w:rsidP="00E94F3A">
      <w:pPr>
        <w:ind w:firstLine="709"/>
        <w:jc w:val="both"/>
        <w:rPr>
          <w:sz w:val="22"/>
          <w:szCs w:val="22"/>
        </w:rPr>
      </w:pPr>
      <w:r>
        <w:rPr>
          <w:sz w:val="22"/>
          <w:szCs w:val="22"/>
        </w:rPr>
        <w:t xml:space="preserve">Após definido o layout de instalação dos módulos fotovoltaicos, simulou-se vários cenários com diferentes inversores e microinversores. Neste estudo será apresentado </w:t>
      </w:r>
      <w:r w:rsidR="00E94F3A">
        <w:rPr>
          <w:sz w:val="22"/>
          <w:szCs w:val="22"/>
        </w:rPr>
        <w:t>apenas os resultados com o uso dos microinversores trifásicos</w:t>
      </w:r>
      <w:r>
        <w:rPr>
          <w:sz w:val="22"/>
          <w:szCs w:val="22"/>
        </w:rPr>
        <w:t>.</w:t>
      </w:r>
      <w:r w:rsidR="00E94F3A">
        <w:rPr>
          <w:sz w:val="22"/>
          <w:szCs w:val="22"/>
        </w:rPr>
        <w:t xml:space="preserve"> </w:t>
      </w:r>
      <w:r>
        <w:rPr>
          <w:sz w:val="22"/>
          <w:szCs w:val="22"/>
        </w:rPr>
        <w:t>O diagrama unifilar da simulação pode ser visualizado na Figura 2</w:t>
      </w:r>
      <w:r w:rsidR="00B5777A">
        <w:rPr>
          <w:sz w:val="22"/>
          <w:szCs w:val="22"/>
        </w:rPr>
        <w:t>.</w:t>
      </w:r>
    </w:p>
    <w:p w:rsidR="00F36333" w:rsidRDefault="00F36333" w:rsidP="00E94F3A">
      <w:pPr>
        <w:ind w:firstLine="709"/>
        <w:jc w:val="both"/>
        <w:rPr>
          <w:sz w:val="22"/>
          <w:szCs w:val="22"/>
        </w:rPr>
      </w:pPr>
    </w:p>
    <w:p w:rsidR="00B5777A" w:rsidRDefault="005567A7" w:rsidP="00165E7D">
      <w:pPr>
        <w:jc w:val="both"/>
        <w:rPr>
          <w:sz w:val="22"/>
          <w:szCs w:val="22"/>
        </w:rPr>
      </w:pPr>
      <w:r>
        <w:rPr>
          <w:noProof/>
        </w:rPr>
        <w:drawing>
          <wp:anchor distT="0" distB="0" distL="114300" distR="114300" simplePos="0" relativeHeight="251666432" behindDoc="0" locked="0" layoutInCell="1" allowOverlap="1" wp14:anchorId="0C4442E4" wp14:editId="31C6EF15">
            <wp:simplePos x="0" y="0"/>
            <wp:positionH relativeFrom="margin">
              <wp:align>center</wp:align>
            </wp:positionH>
            <wp:positionV relativeFrom="paragraph">
              <wp:posOffset>212118</wp:posOffset>
            </wp:positionV>
            <wp:extent cx="2654935" cy="1526540"/>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4935" cy="1526540"/>
                    </a:xfrm>
                    <a:prstGeom prst="rect">
                      <a:avLst/>
                    </a:prstGeom>
                  </pic:spPr>
                </pic:pic>
              </a:graphicData>
            </a:graphic>
            <wp14:sizeRelH relativeFrom="margin">
              <wp14:pctWidth>0</wp14:pctWidth>
            </wp14:sizeRelH>
            <wp14:sizeRelV relativeFrom="margin">
              <wp14:pctHeight>0</wp14:pctHeight>
            </wp14:sizeRelV>
          </wp:anchor>
        </w:drawing>
      </w:r>
      <w:r w:rsidR="00B5777A" w:rsidRPr="00E93BF5">
        <w:rPr>
          <w:sz w:val="22"/>
          <w:szCs w:val="22"/>
        </w:rPr>
        <w:t xml:space="preserve">Figura </w:t>
      </w:r>
      <w:r w:rsidR="00B5777A">
        <w:rPr>
          <w:sz w:val="22"/>
          <w:szCs w:val="22"/>
        </w:rPr>
        <w:t>2</w:t>
      </w:r>
      <w:r w:rsidR="00B5777A" w:rsidRPr="00E93BF5">
        <w:rPr>
          <w:sz w:val="22"/>
          <w:szCs w:val="22"/>
        </w:rPr>
        <w:t xml:space="preserve">.  </w:t>
      </w:r>
      <w:r w:rsidR="00B5777A">
        <w:rPr>
          <w:sz w:val="22"/>
          <w:szCs w:val="22"/>
        </w:rPr>
        <w:t xml:space="preserve">Diagrama unifilar da usina solar fotovoltaica. </w:t>
      </w:r>
      <w:r w:rsidR="00E94F3A">
        <w:rPr>
          <w:sz w:val="22"/>
          <w:szCs w:val="22"/>
        </w:rPr>
        <w:t xml:space="preserve"> (AUTORA, 2023)</w:t>
      </w:r>
    </w:p>
    <w:p w:rsidR="002F1673" w:rsidRPr="00165E7D" w:rsidRDefault="00E94F3A" w:rsidP="002F1673">
      <w:pPr>
        <w:ind w:firstLine="709"/>
        <w:jc w:val="both"/>
        <w:rPr>
          <w:b/>
          <w:sz w:val="22"/>
          <w:szCs w:val="22"/>
        </w:rPr>
      </w:pPr>
      <w:r>
        <w:rPr>
          <w:sz w:val="22"/>
          <w:szCs w:val="22"/>
        </w:rPr>
        <w:lastRenderedPageBreak/>
        <w:t>A Figura 3 demonstra os resultados principais obt</w:t>
      </w:r>
      <w:r w:rsidR="002F1673">
        <w:rPr>
          <w:sz w:val="22"/>
          <w:szCs w:val="22"/>
        </w:rPr>
        <w:t>idos com o projeto em questão:</w:t>
      </w:r>
      <w:r>
        <w:rPr>
          <w:sz w:val="22"/>
          <w:szCs w:val="22"/>
        </w:rPr>
        <w:t xml:space="preserve"> </w:t>
      </w:r>
    </w:p>
    <w:p w:rsidR="006E3D9B" w:rsidRDefault="006E3D9B" w:rsidP="00B5777A">
      <w:pPr>
        <w:jc w:val="both"/>
        <w:rPr>
          <w:sz w:val="22"/>
          <w:szCs w:val="22"/>
        </w:rPr>
      </w:pPr>
    </w:p>
    <w:p w:rsidR="00B5777A" w:rsidRDefault="00B5777A" w:rsidP="00B5777A">
      <w:pPr>
        <w:jc w:val="both"/>
        <w:rPr>
          <w:sz w:val="22"/>
          <w:szCs w:val="22"/>
        </w:rPr>
      </w:pPr>
      <w:r w:rsidRPr="00E93BF5">
        <w:rPr>
          <w:sz w:val="22"/>
          <w:szCs w:val="22"/>
        </w:rPr>
        <w:t xml:space="preserve">Figura </w:t>
      </w:r>
      <w:r>
        <w:rPr>
          <w:sz w:val="22"/>
          <w:szCs w:val="22"/>
        </w:rPr>
        <w:t>3</w:t>
      </w:r>
      <w:r w:rsidRPr="00E93BF5">
        <w:rPr>
          <w:sz w:val="22"/>
          <w:szCs w:val="22"/>
        </w:rPr>
        <w:t xml:space="preserve">.  </w:t>
      </w:r>
      <w:r>
        <w:rPr>
          <w:sz w:val="22"/>
          <w:szCs w:val="22"/>
        </w:rPr>
        <w:t>Resultados principais.</w:t>
      </w:r>
      <w:r w:rsidR="006E3D9B">
        <w:rPr>
          <w:sz w:val="22"/>
          <w:szCs w:val="22"/>
        </w:rPr>
        <w:t xml:space="preserve"> (AUTORA, 2023).</w:t>
      </w:r>
    </w:p>
    <w:p w:rsidR="00A3434C" w:rsidRDefault="00A3434C" w:rsidP="00A3434C">
      <w:pPr>
        <w:jc w:val="center"/>
        <w:rPr>
          <w:sz w:val="22"/>
          <w:szCs w:val="22"/>
        </w:rPr>
      </w:pPr>
      <w:r>
        <w:rPr>
          <w:noProof/>
        </w:rPr>
        <w:drawing>
          <wp:inline distT="0" distB="0" distL="0" distR="0" wp14:anchorId="2A40607E" wp14:editId="02C279F9">
            <wp:extent cx="3389677" cy="1848679"/>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6675" cy="1890672"/>
                    </a:xfrm>
                    <a:prstGeom prst="rect">
                      <a:avLst/>
                    </a:prstGeom>
                  </pic:spPr>
                </pic:pic>
              </a:graphicData>
            </a:graphic>
          </wp:inline>
        </w:drawing>
      </w:r>
    </w:p>
    <w:p w:rsidR="00B5777A" w:rsidRDefault="00B5777A" w:rsidP="00B5777A">
      <w:pPr>
        <w:jc w:val="both"/>
        <w:rPr>
          <w:sz w:val="22"/>
          <w:szCs w:val="22"/>
        </w:rPr>
      </w:pPr>
      <w:r>
        <w:rPr>
          <w:sz w:val="22"/>
          <w:szCs w:val="22"/>
        </w:rPr>
        <w:t xml:space="preserve"> </w:t>
      </w:r>
    </w:p>
    <w:p w:rsidR="002F1673" w:rsidRDefault="002F1673" w:rsidP="002F1673">
      <w:pPr>
        <w:ind w:firstLine="709"/>
        <w:jc w:val="both"/>
        <w:rPr>
          <w:sz w:val="22"/>
          <w:szCs w:val="22"/>
        </w:rPr>
      </w:pPr>
      <w:r>
        <w:rPr>
          <w:sz w:val="22"/>
          <w:szCs w:val="22"/>
        </w:rPr>
        <w:t>Destaca-se que o índice de performance da usina em questão, também conhecido como performance ratio (PR) é de 74,78%, mesmo com o impacto causado pelo sombreamento.</w:t>
      </w:r>
      <w:r w:rsidR="00A3434C">
        <w:rPr>
          <w:sz w:val="22"/>
          <w:szCs w:val="22"/>
        </w:rPr>
        <w:t xml:space="preserve"> Através deste índice pode-se contabilizar  todas  as perdas envolvidas no sistema, como perdas por temperatura, queda de tensão, eficiência do inversor, sombra, sujeira, posicionamento dos módulos, dentre outras. O PR</w:t>
      </w:r>
      <w:r>
        <w:rPr>
          <w:sz w:val="22"/>
          <w:szCs w:val="22"/>
        </w:rPr>
        <w:t xml:space="preserve"> avalia a geração real de um projeto em relação à sua Geração Teórica Máxima Possível, podendo ser calculado pela seguinte fórmula:</w:t>
      </w:r>
    </w:p>
    <w:p w:rsidR="002F1673" w:rsidRDefault="002F1673" w:rsidP="002F1673">
      <w:pPr>
        <w:ind w:firstLine="709"/>
        <w:jc w:val="both"/>
        <w:rPr>
          <w:sz w:val="22"/>
          <w:szCs w:val="22"/>
        </w:rPr>
      </w:pPr>
    </w:p>
    <w:p w:rsidR="002F1673" w:rsidRPr="00165E7D" w:rsidRDefault="002F1673" w:rsidP="002F1673">
      <w:pPr>
        <w:ind w:firstLine="709"/>
        <w:jc w:val="both"/>
        <w:rPr>
          <w:b/>
          <w:sz w:val="22"/>
          <w:szCs w:val="22"/>
        </w:rPr>
      </w:pPr>
      <m:oMathPara>
        <m:oMath>
          <m:r>
            <m:rPr>
              <m:sty m:val="bi"/>
            </m:rPr>
            <w:rPr>
              <w:rFonts w:ascii="Cambria Math" w:hAnsi="Cambria Math"/>
              <w:sz w:val="22"/>
              <w:szCs w:val="22"/>
            </w:rPr>
            <m:t xml:space="preserve">PR= </m:t>
          </m:r>
          <m:f>
            <m:fPr>
              <m:ctrlPr>
                <w:rPr>
                  <w:rFonts w:ascii="Cambria Math" w:hAnsi="Cambria Math"/>
                  <w:b/>
                  <w:i/>
                  <w:sz w:val="22"/>
                  <w:szCs w:val="22"/>
                </w:rPr>
              </m:ctrlPr>
            </m:fPr>
            <m:num>
              <m:r>
                <m:rPr>
                  <m:sty m:val="bi"/>
                </m:rPr>
                <w:rPr>
                  <w:rFonts w:ascii="Cambria Math" w:hAnsi="Cambria Math"/>
                  <w:sz w:val="22"/>
                  <w:szCs w:val="22"/>
                </w:rPr>
                <m:t xml:space="preserve">Energia Gerada </m:t>
              </m:r>
            </m:num>
            <m:den>
              <m:r>
                <m:rPr>
                  <m:sty m:val="bi"/>
                </m:rPr>
                <w:rPr>
                  <w:rFonts w:ascii="Cambria Math" w:hAnsi="Cambria Math"/>
                  <w:sz w:val="22"/>
                  <w:szCs w:val="22"/>
                </w:rPr>
                <m:t>Energia Teórica</m:t>
              </m:r>
            </m:den>
          </m:f>
        </m:oMath>
      </m:oMathPara>
    </w:p>
    <w:p w:rsidR="002F1673" w:rsidRDefault="002F1673" w:rsidP="00B5777A">
      <w:pPr>
        <w:jc w:val="both"/>
        <w:rPr>
          <w:sz w:val="22"/>
          <w:szCs w:val="22"/>
        </w:rPr>
      </w:pPr>
      <w:r>
        <w:rPr>
          <w:sz w:val="22"/>
          <w:szCs w:val="22"/>
        </w:rPr>
        <w:t>Onde:</w:t>
      </w:r>
    </w:p>
    <w:p w:rsidR="002F1673" w:rsidRDefault="002F1673" w:rsidP="00B5777A">
      <w:pPr>
        <w:jc w:val="both"/>
        <w:rPr>
          <w:sz w:val="22"/>
          <w:szCs w:val="22"/>
        </w:rPr>
      </w:pPr>
      <w:r w:rsidRPr="00D32873">
        <w:rPr>
          <w:b/>
          <w:i/>
          <w:sz w:val="22"/>
          <w:szCs w:val="22"/>
        </w:rPr>
        <w:t>PR:</w:t>
      </w:r>
      <w:r>
        <w:rPr>
          <w:sz w:val="22"/>
          <w:szCs w:val="22"/>
        </w:rPr>
        <w:t xml:space="preserve"> Índice de Performance ou </w:t>
      </w:r>
      <w:r w:rsidRPr="002F1673">
        <w:rPr>
          <w:i/>
          <w:sz w:val="22"/>
          <w:szCs w:val="22"/>
        </w:rPr>
        <w:t>Performance Ratio</w:t>
      </w:r>
    </w:p>
    <w:p w:rsidR="002F1673" w:rsidRDefault="002F1673" w:rsidP="00B5777A">
      <w:pPr>
        <w:jc w:val="both"/>
        <w:rPr>
          <w:sz w:val="22"/>
          <w:szCs w:val="22"/>
        </w:rPr>
      </w:pPr>
      <w:r w:rsidRPr="00D32873">
        <w:rPr>
          <w:b/>
          <w:i/>
          <w:sz w:val="22"/>
          <w:szCs w:val="22"/>
        </w:rPr>
        <w:t>Energia Gerada:</w:t>
      </w:r>
      <w:r>
        <w:rPr>
          <w:sz w:val="22"/>
          <w:szCs w:val="22"/>
        </w:rPr>
        <w:t xml:space="preserve"> é aquela que de fato o sistema produziu, dentro das condições nas quais foi instalado.</w:t>
      </w:r>
    </w:p>
    <w:p w:rsidR="002F1673" w:rsidRDefault="002F1673" w:rsidP="00B5777A">
      <w:pPr>
        <w:jc w:val="both"/>
        <w:rPr>
          <w:sz w:val="22"/>
          <w:szCs w:val="22"/>
        </w:rPr>
      </w:pPr>
      <w:r w:rsidRPr="00D32873">
        <w:rPr>
          <w:b/>
          <w:i/>
          <w:sz w:val="22"/>
          <w:szCs w:val="22"/>
        </w:rPr>
        <w:t>Energia Teórica:</w:t>
      </w:r>
      <w:r>
        <w:rPr>
          <w:sz w:val="22"/>
          <w:szCs w:val="22"/>
        </w:rPr>
        <w:t xml:space="preserve"> é aquela obtida </w:t>
      </w:r>
      <w:r w:rsidRPr="002F1673">
        <w:rPr>
          <w:sz w:val="22"/>
          <w:szCs w:val="22"/>
        </w:rPr>
        <w:t>através dos dados locais de irradiação, da área da usina e da eficiência dos módulos, não contabilizando as perdas. Por essa razão é o desempenho máximo teórico, pois não ocorre na prática</w:t>
      </w:r>
      <w:r>
        <w:rPr>
          <w:sz w:val="22"/>
          <w:szCs w:val="22"/>
        </w:rPr>
        <w:t>.</w:t>
      </w:r>
    </w:p>
    <w:p w:rsidR="002F1673" w:rsidRDefault="002F1673" w:rsidP="00B5777A">
      <w:pPr>
        <w:jc w:val="both"/>
        <w:rPr>
          <w:sz w:val="22"/>
          <w:szCs w:val="22"/>
        </w:rPr>
      </w:pPr>
    </w:p>
    <w:p w:rsidR="00A3434C" w:rsidRDefault="00A3434C" w:rsidP="006E3D9B">
      <w:pPr>
        <w:ind w:firstLine="709"/>
        <w:jc w:val="both"/>
        <w:rPr>
          <w:sz w:val="22"/>
          <w:szCs w:val="22"/>
        </w:rPr>
      </w:pPr>
      <w:r>
        <w:rPr>
          <w:sz w:val="22"/>
          <w:szCs w:val="22"/>
        </w:rPr>
        <w:t>A Figura 4 mostra o Diagrama de Perdas do sistema em questão</w:t>
      </w:r>
      <w:r w:rsidR="006E3D9B">
        <w:rPr>
          <w:sz w:val="22"/>
          <w:szCs w:val="22"/>
        </w:rPr>
        <w:t>, onde é possível perceber que a perda causadas por sombras próximas é o segundo maior percentual (-5,41%), sendo o primeiro as perdas causadas pela temperatura do grupo</w:t>
      </w:r>
      <w:r w:rsidR="00E86CB6">
        <w:rPr>
          <w:sz w:val="22"/>
          <w:szCs w:val="22"/>
        </w:rPr>
        <w:t xml:space="preserve"> (-8,69%)</w:t>
      </w:r>
      <w:r>
        <w:rPr>
          <w:sz w:val="22"/>
          <w:szCs w:val="22"/>
        </w:rPr>
        <w:t>:</w:t>
      </w:r>
    </w:p>
    <w:p w:rsidR="006E3D9B" w:rsidRDefault="006E3D9B" w:rsidP="00B5777A">
      <w:pPr>
        <w:jc w:val="both"/>
        <w:rPr>
          <w:sz w:val="22"/>
          <w:szCs w:val="22"/>
        </w:rPr>
      </w:pPr>
    </w:p>
    <w:p w:rsidR="006E3D9B" w:rsidRDefault="00F36333" w:rsidP="006E3D9B">
      <w:pPr>
        <w:jc w:val="both"/>
        <w:rPr>
          <w:sz w:val="22"/>
          <w:szCs w:val="22"/>
        </w:rPr>
      </w:pPr>
      <w:r>
        <w:rPr>
          <w:noProof/>
        </w:rPr>
        <w:drawing>
          <wp:anchor distT="0" distB="0" distL="114300" distR="114300" simplePos="0" relativeHeight="251664384" behindDoc="0" locked="0" layoutInCell="1" allowOverlap="1" wp14:anchorId="01D2E859" wp14:editId="13285110">
            <wp:simplePos x="0" y="0"/>
            <wp:positionH relativeFrom="margin">
              <wp:posOffset>1377619</wp:posOffset>
            </wp:positionH>
            <wp:positionV relativeFrom="paragraph">
              <wp:posOffset>178987</wp:posOffset>
            </wp:positionV>
            <wp:extent cx="3237865" cy="2274073"/>
            <wp:effectExtent l="0" t="0" r="635"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9561" cy="2275264"/>
                    </a:xfrm>
                    <a:prstGeom prst="rect">
                      <a:avLst/>
                    </a:prstGeom>
                  </pic:spPr>
                </pic:pic>
              </a:graphicData>
            </a:graphic>
            <wp14:sizeRelV relativeFrom="margin">
              <wp14:pctHeight>0</wp14:pctHeight>
            </wp14:sizeRelV>
          </wp:anchor>
        </w:drawing>
      </w:r>
      <w:r w:rsidR="006E3D9B" w:rsidRPr="00E93BF5">
        <w:rPr>
          <w:sz w:val="22"/>
          <w:szCs w:val="22"/>
        </w:rPr>
        <w:t xml:space="preserve">Figura </w:t>
      </w:r>
      <w:r w:rsidR="006E3D9B">
        <w:rPr>
          <w:sz w:val="22"/>
          <w:szCs w:val="22"/>
        </w:rPr>
        <w:t>4</w:t>
      </w:r>
      <w:r w:rsidR="006E3D9B" w:rsidRPr="00E93BF5">
        <w:rPr>
          <w:sz w:val="22"/>
          <w:szCs w:val="22"/>
        </w:rPr>
        <w:t xml:space="preserve">.  </w:t>
      </w:r>
      <w:r w:rsidR="006E3D9B">
        <w:rPr>
          <w:sz w:val="22"/>
          <w:szCs w:val="22"/>
        </w:rPr>
        <w:t>Diagrama de perdas do sistema. (AUTORA, 2023)</w:t>
      </w:r>
    </w:p>
    <w:p w:rsidR="00E86CB6" w:rsidRDefault="00E86CB6" w:rsidP="00E86CB6">
      <w:pPr>
        <w:ind w:firstLine="709"/>
        <w:jc w:val="both"/>
        <w:rPr>
          <w:sz w:val="22"/>
          <w:szCs w:val="22"/>
        </w:rPr>
      </w:pPr>
      <w:r>
        <w:rPr>
          <w:sz w:val="22"/>
          <w:szCs w:val="22"/>
        </w:rPr>
        <w:lastRenderedPageBreak/>
        <w:t>A Figura 5 mostra o horário de maior perda por so</w:t>
      </w:r>
      <w:r w:rsidR="00D32873">
        <w:rPr>
          <w:sz w:val="22"/>
          <w:szCs w:val="22"/>
        </w:rPr>
        <w:t>mbreamento, que é o período com</w:t>
      </w:r>
      <w:r>
        <w:rPr>
          <w:sz w:val="22"/>
          <w:szCs w:val="22"/>
        </w:rPr>
        <w:t>p</w:t>
      </w:r>
      <w:r w:rsidR="00D32873">
        <w:rPr>
          <w:sz w:val="22"/>
          <w:szCs w:val="22"/>
        </w:rPr>
        <w:t>r</w:t>
      </w:r>
      <w:r>
        <w:rPr>
          <w:sz w:val="22"/>
          <w:szCs w:val="22"/>
        </w:rPr>
        <w:t>eendido entre às 7 e 8h da manhã.</w:t>
      </w:r>
    </w:p>
    <w:p w:rsidR="00E86CB6" w:rsidRDefault="00E86CB6" w:rsidP="00E86CB6">
      <w:pPr>
        <w:jc w:val="both"/>
        <w:rPr>
          <w:sz w:val="22"/>
          <w:szCs w:val="22"/>
        </w:rPr>
      </w:pPr>
    </w:p>
    <w:p w:rsidR="00B5777A" w:rsidRDefault="00B5777A" w:rsidP="00B5777A">
      <w:pPr>
        <w:jc w:val="both"/>
        <w:rPr>
          <w:sz w:val="22"/>
          <w:szCs w:val="22"/>
        </w:rPr>
      </w:pPr>
      <w:r>
        <w:rPr>
          <w:noProof/>
          <w:sz w:val="22"/>
          <w:szCs w:val="22"/>
        </w:rPr>
        <w:drawing>
          <wp:anchor distT="0" distB="0" distL="114300" distR="114300" simplePos="0" relativeHeight="251660288" behindDoc="0" locked="0" layoutInCell="1" allowOverlap="1" wp14:anchorId="0E63593B" wp14:editId="1462ECE0">
            <wp:simplePos x="0" y="0"/>
            <wp:positionH relativeFrom="column">
              <wp:posOffset>1321435</wp:posOffset>
            </wp:positionH>
            <wp:positionV relativeFrom="paragraph">
              <wp:posOffset>180340</wp:posOffset>
            </wp:positionV>
            <wp:extent cx="3855720" cy="1762760"/>
            <wp:effectExtent l="0" t="0" r="0" b="889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sta maior perda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5720" cy="1762760"/>
                    </a:xfrm>
                    <a:prstGeom prst="rect">
                      <a:avLst/>
                    </a:prstGeom>
                  </pic:spPr>
                </pic:pic>
              </a:graphicData>
            </a:graphic>
            <wp14:sizeRelH relativeFrom="margin">
              <wp14:pctWidth>0</wp14:pctWidth>
            </wp14:sizeRelH>
            <wp14:sizeRelV relativeFrom="margin">
              <wp14:pctHeight>0</wp14:pctHeight>
            </wp14:sizeRelV>
          </wp:anchor>
        </w:drawing>
      </w:r>
      <w:r w:rsidRPr="00E93BF5">
        <w:rPr>
          <w:sz w:val="22"/>
          <w:szCs w:val="22"/>
        </w:rPr>
        <w:t xml:space="preserve">Figura </w:t>
      </w:r>
      <w:r w:rsidR="00F36333">
        <w:rPr>
          <w:sz w:val="22"/>
          <w:szCs w:val="22"/>
        </w:rPr>
        <w:t>5</w:t>
      </w:r>
      <w:r w:rsidRPr="00E93BF5">
        <w:rPr>
          <w:sz w:val="22"/>
          <w:szCs w:val="22"/>
        </w:rPr>
        <w:t xml:space="preserve">.  </w:t>
      </w:r>
      <w:r>
        <w:rPr>
          <w:sz w:val="22"/>
          <w:szCs w:val="22"/>
        </w:rPr>
        <w:t>Horário de maior perda por sombreamento</w:t>
      </w:r>
      <w:r w:rsidR="00E86CB6">
        <w:rPr>
          <w:sz w:val="22"/>
          <w:szCs w:val="22"/>
        </w:rPr>
        <w:t>. (AUTORA, 2023)</w:t>
      </w:r>
    </w:p>
    <w:p w:rsidR="00B5777A" w:rsidRDefault="00B5777A" w:rsidP="00B5777A">
      <w:pPr>
        <w:jc w:val="both"/>
        <w:rPr>
          <w:sz w:val="22"/>
          <w:szCs w:val="22"/>
        </w:rPr>
      </w:pPr>
      <w:r>
        <w:rPr>
          <w:sz w:val="22"/>
          <w:szCs w:val="22"/>
        </w:rPr>
        <w:t xml:space="preserve"> </w:t>
      </w:r>
    </w:p>
    <w:p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rsidR="001E2B04" w:rsidRDefault="006B493A" w:rsidP="00E86CB6">
      <w:pPr>
        <w:tabs>
          <w:tab w:val="left" w:pos="0"/>
        </w:tabs>
        <w:ind w:right="-1"/>
        <w:jc w:val="both"/>
        <w:rPr>
          <w:sz w:val="22"/>
          <w:szCs w:val="22"/>
        </w:rPr>
      </w:pPr>
      <w:r w:rsidRPr="00437A35">
        <w:rPr>
          <w:sz w:val="22"/>
          <w:szCs w:val="22"/>
        </w:rPr>
        <w:tab/>
      </w:r>
      <w:r w:rsidR="00E86CB6">
        <w:rPr>
          <w:sz w:val="22"/>
          <w:szCs w:val="22"/>
        </w:rPr>
        <w:t>Demonstrou-se no presente estudo que, apesar da localização do CREA-DF ser atingida por grande sombreamento</w:t>
      </w:r>
      <w:r w:rsidR="00D32873">
        <w:rPr>
          <w:sz w:val="22"/>
          <w:szCs w:val="22"/>
        </w:rPr>
        <w:t xml:space="preserve"> oriundo das árvores</w:t>
      </w:r>
      <w:r w:rsidR="005567A7">
        <w:rPr>
          <w:sz w:val="22"/>
          <w:szCs w:val="22"/>
        </w:rPr>
        <w:t>, levando à</w:t>
      </w:r>
      <w:r w:rsidR="00E86CB6">
        <w:rPr>
          <w:sz w:val="22"/>
          <w:szCs w:val="22"/>
        </w:rPr>
        <w:t xml:space="preserve"> perdas naturais na geração, o uso dos microinversores</w:t>
      </w:r>
      <w:r w:rsidR="00D32873">
        <w:rPr>
          <w:sz w:val="22"/>
          <w:szCs w:val="22"/>
        </w:rPr>
        <w:t xml:space="preserve"> trifásicos</w:t>
      </w:r>
      <w:r w:rsidR="00E86CB6">
        <w:rPr>
          <w:sz w:val="22"/>
          <w:szCs w:val="22"/>
        </w:rPr>
        <w:t xml:space="preserve"> propiciou que e</w:t>
      </w:r>
      <w:r w:rsidR="00F36333">
        <w:rPr>
          <w:sz w:val="22"/>
          <w:szCs w:val="22"/>
        </w:rPr>
        <w:t xml:space="preserve">ssas perdas fossem minimizadas, uma vez que o sombreamento causado em uma </w:t>
      </w:r>
      <w:r w:rsidR="00F36333" w:rsidRPr="00F36333">
        <w:rPr>
          <w:i/>
          <w:sz w:val="22"/>
          <w:szCs w:val="22"/>
        </w:rPr>
        <w:t>string</w:t>
      </w:r>
      <w:r w:rsidR="00F36333">
        <w:rPr>
          <w:sz w:val="22"/>
          <w:szCs w:val="22"/>
        </w:rPr>
        <w:t xml:space="preserve"> de módulos</w:t>
      </w:r>
      <w:r w:rsidR="00F36333" w:rsidRPr="00F36333">
        <w:rPr>
          <w:sz w:val="22"/>
          <w:szCs w:val="22"/>
        </w:rPr>
        <w:t xml:space="preserve"> </w:t>
      </w:r>
      <w:r w:rsidR="00F36333">
        <w:rPr>
          <w:sz w:val="22"/>
          <w:szCs w:val="22"/>
        </w:rPr>
        <w:t>não afeta todo o sistema, o que não ocorre com os inversores tradicionais.</w:t>
      </w:r>
      <w:r w:rsidR="00E86CB6">
        <w:rPr>
          <w:sz w:val="22"/>
          <w:szCs w:val="22"/>
        </w:rPr>
        <w:t xml:space="preserve"> </w:t>
      </w:r>
    </w:p>
    <w:p w:rsidR="00F36333" w:rsidRDefault="00F36333" w:rsidP="00E86CB6">
      <w:pPr>
        <w:tabs>
          <w:tab w:val="left" w:pos="0"/>
        </w:tabs>
        <w:ind w:right="-1"/>
        <w:jc w:val="both"/>
        <w:rPr>
          <w:sz w:val="22"/>
          <w:szCs w:val="22"/>
        </w:rPr>
      </w:pPr>
      <w:r>
        <w:rPr>
          <w:sz w:val="22"/>
          <w:szCs w:val="22"/>
        </w:rPr>
        <w:tab/>
        <w:t>Apesar do percentual significativo de perdas oriundas por sombreamento, o índice de performance da usina foi de 74,98%, percentual considerado aceitável em um projeto fotovoltaico</w:t>
      </w:r>
      <w:r w:rsidR="00D32873">
        <w:rPr>
          <w:sz w:val="22"/>
          <w:szCs w:val="22"/>
        </w:rPr>
        <w:t>, uma vez que no Brasil é comum que esse índice varie entre 54 e 79%</w:t>
      </w:r>
      <w:r>
        <w:rPr>
          <w:sz w:val="22"/>
          <w:szCs w:val="22"/>
        </w:rPr>
        <w:t>.</w:t>
      </w:r>
    </w:p>
    <w:p w:rsidR="00C72F31" w:rsidRDefault="00F36333" w:rsidP="00E86CB6">
      <w:pPr>
        <w:tabs>
          <w:tab w:val="left" w:pos="0"/>
        </w:tabs>
        <w:ind w:right="-1"/>
        <w:jc w:val="both"/>
        <w:rPr>
          <w:sz w:val="22"/>
          <w:szCs w:val="22"/>
        </w:rPr>
      </w:pPr>
      <w:r>
        <w:rPr>
          <w:sz w:val="22"/>
          <w:szCs w:val="22"/>
        </w:rPr>
        <w:tab/>
        <w:t>Através de pesquisa de preços a fim de comparar o preço entre inversores convencionais e o microinversor</w:t>
      </w:r>
      <w:r w:rsidR="00D32873">
        <w:rPr>
          <w:sz w:val="22"/>
          <w:szCs w:val="22"/>
        </w:rPr>
        <w:t xml:space="preserve"> trifásico</w:t>
      </w:r>
      <w:r>
        <w:rPr>
          <w:sz w:val="22"/>
          <w:szCs w:val="22"/>
        </w:rPr>
        <w:t xml:space="preserve"> em questão, verificou-se que, apesar do mi</w:t>
      </w:r>
      <w:r w:rsidR="00D32873">
        <w:rPr>
          <w:sz w:val="22"/>
          <w:szCs w:val="22"/>
        </w:rPr>
        <w:t>croinversor possuir preço um po</w:t>
      </w:r>
      <w:r>
        <w:rPr>
          <w:sz w:val="22"/>
          <w:szCs w:val="22"/>
        </w:rPr>
        <w:t>u</w:t>
      </w:r>
      <w:r w:rsidR="00D32873">
        <w:rPr>
          <w:sz w:val="22"/>
          <w:szCs w:val="22"/>
        </w:rPr>
        <w:t>c</w:t>
      </w:r>
      <w:r>
        <w:rPr>
          <w:sz w:val="22"/>
          <w:szCs w:val="22"/>
        </w:rPr>
        <w:t xml:space="preserve">o mais elevado que o inversor tradicional, o </w:t>
      </w:r>
      <w:r w:rsidRPr="00D32873">
        <w:rPr>
          <w:i/>
          <w:sz w:val="22"/>
          <w:szCs w:val="22"/>
        </w:rPr>
        <w:t>payback</w:t>
      </w:r>
      <w:r>
        <w:rPr>
          <w:sz w:val="22"/>
          <w:szCs w:val="22"/>
        </w:rPr>
        <w:t xml:space="preserve"> do sistema perman</w:t>
      </w:r>
      <w:r w:rsidR="00D32873">
        <w:rPr>
          <w:sz w:val="22"/>
          <w:szCs w:val="22"/>
        </w:rPr>
        <w:t>e</w:t>
      </w:r>
      <w:r>
        <w:rPr>
          <w:sz w:val="22"/>
          <w:szCs w:val="22"/>
        </w:rPr>
        <w:t xml:space="preserve">ceu inferior à 5 anos em ambos os casos. </w:t>
      </w:r>
    </w:p>
    <w:p w:rsidR="00F36333" w:rsidRDefault="00C72F31" w:rsidP="00E86CB6">
      <w:pPr>
        <w:tabs>
          <w:tab w:val="left" w:pos="0"/>
        </w:tabs>
        <w:ind w:right="-1"/>
        <w:jc w:val="both"/>
        <w:rPr>
          <w:sz w:val="22"/>
          <w:szCs w:val="22"/>
        </w:rPr>
      </w:pPr>
      <w:r>
        <w:rPr>
          <w:sz w:val="22"/>
          <w:szCs w:val="22"/>
        </w:rPr>
        <w:tab/>
        <w:t xml:space="preserve">Outra questão que foi considerada na escolha do equipamento foi em relação à segurança do sistema com microinversores. </w:t>
      </w:r>
      <w:r w:rsidRPr="00C72F31">
        <w:rPr>
          <w:sz w:val="22"/>
          <w:szCs w:val="22"/>
        </w:rPr>
        <w:t xml:space="preserve">Sistemas com microinversores são mais seguros por trabalhar com menor tensão (até 60Vcc e 220Vca), enquanto inversores </w:t>
      </w:r>
      <w:r w:rsidRPr="00C72F31">
        <w:rPr>
          <w:i/>
          <w:sz w:val="22"/>
          <w:szCs w:val="22"/>
        </w:rPr>
        <w:t>string</w:t>
      </w:r>
      <w:r w:rsidRPr="00C72F31">
        <w:rPr>
          <w:sz w:val="22"/>
          <w:szCs w:val="22"/>
        </w:rPr>
        <w:t xml:space="preserve"> </w:t>
      </w:r>
      <w:r>
        <w:rPr>
          <w:sz w:val="22"/>
          <w:szCs w:val="22"/>
        </w:rPr>
        <w:t>podem chegar até 1500Vcc. Além disso, a</w:t>
      </w:r>
      <w:r w:rsidRPr="00C72F31">
        <w:rPr>
          <w:sz w:val="22"/>
          <w:szCs w:val="22"/>
        </w:rPr>
        <w:t xml:space="preserve"> vida útil dos microinversores é de 25 a 30 anos, enquanto inversores </w:t>
      </w:r>
      <w:r w:rsidRPr="00C72F31">
        <w:rPr>
          <w:i/>
          <w:sz w:val="22"/>
          <w:szCs w:val="22"/>
        </w:rPr>
        <w:t>string</w:t>
      </w:r>
      <w:r w:rsidRPr="00C72F31">
        <w:rPr>
          <w:sz w:val="22"/>
          <w:szCs w:val="22"/>
        </w:rPr>
        <w:t xml:space="preserve"> duram entre 10 e 15 anos.</w:t>
      </w:r>
    </w:p>
    <w:p w:rsidR="00F36333" w:rsidRDefault="00D32873" w:rsidP="00E86CB6">
      <w:pPr>
        <w:tabs>
          <w:tab w:val="left" w:pos="0"/>
        </w:tabs>
        <w:ind w:right="-1"/>
        <w:jc w:val="both"/>
        <w:rPr>
          <w:sz w:val="22"/>
          <w:szCs w:val="22"/>
        </w:rPr>
      </w:pPr>
      <w:r>
        <w:rPr>
          <w:sz w:val="22"/>
          <w:szCs w:val="22"/>
        </w:rPr>
        <w:tab/>
      </w:r>
      <w:r w:rsidR="00F36333">
        <w:rPr>
          <w:sz w:val="22"/>
          <w:szCs w:val="22"/>
        </w:rPr>
        <w:t>Por fim, conclui-se que,</w:t>
      </w:r>
      <w:r w:rsidR="00C72F31">
        <w:rPr>
          <w:sz w:val="22"/>
          <w:szCs w:val="22"/>
        </w:rPr>
        <w:t xml:space="preserve"> devido ao custo-benefício dos microinversores,</w:t>
      </w:r>
      <w:r w:rsidR="00F36333">
        <w:rPr>
          <w:sz w:val="22"/>
          <w:szCs w:val="22"/>
        </w:rPr>
        <w:t xml:space="preserve"> para o projeto em questão</w:t>
      </w:r>
      <w:r w:rsidR="005567A7">
        <w:rPr>
          <w:sz w:val="22"/>
          <w:szCs w:val="22"/>
        </w:rPr>
        <w:t xml:space="preserve">, </w:t>
      </w:r>
      <w:r w:rsidR="00C72F31">
        <w:rPr>
          <w:sz w:val="22"/>
          <w:szCs w:val="22"/>
        </w:rPr>
        <w:t>essa alternativa</w:t>
      </w:r>
      <w:r>
        <w:rPr>
          <w:sz w:val="22"/>
          <w:szCs w:val="22"/>
        </w:rPr>
        <w:t xml:space="preserve"> representa a melhor técnica possível e garantirá que a expectativa de geração esteja condizente com a realidade</w:t>
      </w:r>
      <w:r w:rsidR="005567A7">
        <w:rPr>
          <w:sz w:val="22"/>
          <w:szCs w:val="22"/>
        </w:rPr>
        <w:t xml:space="preserve"> apesar do impacto causado pelo sombreamento</w:t>
      </w:r>
      <w:r>
        <w:rPr>
          <w:sz w:val="22"/>
          <w:szCs w:val="22"/>
        </w:rPr>
        <w:t>, além de facilitar futuras expansões da usina solar do CREA-DF, caso a demanda energética aumente no futuro.</w:t>
      </w:r>
    </w:p>
    <w:p w:rsidR="00304210" w:rsidRPr="00437A35" w:rsidRDefault="00304210" w:rsidP="00304210">
      <w:pPr>
        <w:tabs>
          <w:tab w:val="left" w:pos="0"/>
        </w:tabs>
        <w:ind w:right="-1"/>
        <w:jc w:val="both"/>
        <w:rPr>
          <w:sz w:val="22"/>
          <w:szCs w:val="22"/>
        </w:rPr>
      </w:pPr>
    </w:p>
    <w:p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rsidR="00165E7D" w:rsidRPr="00437A35" w:rsidRDefault="00165E7D" w:rsidP="00165E7D">
      <w:pPr>
        <w:autoSpaceDE w:val="0"/>
        <w:autoSpaceDN w:val="0"/>
        <w:adjustRightInd w:val="0"/>
        <w:ind w:firstLine="709"/>
        <w:jc w:val="both"/>
        <w:rPr>
          <w:rFonts w:eastAsia="Calibri"/>
          <w:sz w:val="22"/>
          <w:szCs w:val="22"/>
        </w:rPr>
      </w:pPr>
      <w:r>
        <w:rPr>
          <w:rFonts w:eastAsia="Calibri"/>
          <w:sz w:val="22"/>
          <w:szCs w:val="22"/>
        </w:rPr>
        <w:t>À Presidência do</w:t>
      </w:r>
      <w:r w:rsidRPr="00437A35">
        <w:rPr>
          <w:rFonts w:eastAsia="Calibri"/>
          <w:sz w:val="22"/>
          <w:szCs w:val="22"/>
        </w:rPr>
        <w:t xml:space="preserve"> </w:t>
      </w:r>
      <w:r>
        <w:rPr>
          <w:rFonts w:eastAsia="Calibri"/>
          <w:sz w:val="22"/>
          <w:szCs w:val="22"/>
        </w:rPr>
        <w:t>CREA-DF pela oportunidade de projetar a usina solar fotovoltaica como servidora da casa.</w:t>
      </w:r>
    </w:p>
    <w:p w:rsidR="00E74C1E" w:rsidRPr="00437A35" w:rsidRDefault="00E74C1E" w:rsidP="00380272">
      <w:pPr>
        <w:autoSpaceDE w:val="0"/>
        <w:autoSpaceDN w:val="0"/>
        <w:adjustRightInd w:val="0"/>
        <w:jc w:val="both"/>
        <w:rPr>
          <w:rFonts w:eastAsia="Calibri"/>
          <w:sz w:val="22"/>
          <w:szCs w:val="22"/>
        </w:rPr>
      </w:pPr>
    </w:p>
    <w:p w:rsidR="00E74C1E" w:rsidRPr="00437A35" w:rsidRDefault="00E74C1E" w:rsidP="00380272">
      <w:pPr>
        <w:pStyle w:val="Textosimples"/>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 xml:space="preserve">REFERÊNCIAS </w:t>
      </w:r>
    </w:p>
    <w:p w:rsidR="00165E7D" w:rsidRPr="004209F4" w:rsidRDefault="00165E7D" w:rsidP="00165E7D">
      <w:pPr>
        <w:pStyle w:val="Default"/>
        <w:ind w:left="284" w:hanging="284"/>
        <w:jc w:val="both"/>
        <w:rPr>
          <w:color w:val="auto"/>
          <w:sz w:val="22"/>
          <w:szCs w:val="22"/>
        </w:rPr>
      </w:pPr>
      <w:r>
        <w:rPr>
          <w:color w:val="auto"/>
          <w:sz w:val="22"/>
          <w:szCs w:val="22"/>
        </w:rPr>
        <w:t xml:space="preserve">ANEEL, </w:t>
      </w:r>
      <w:r>
        <w:t xml:space="preserve">Resolução Normativa ANEEL Nº 1.059. 2023. Disponível em: </w:t>
      </w:r>
      <w:r w:rsidRPr="00F24C5C">
        <w:t>&lt;</w:t>
      </w:r>
      <w:hyperlink r:id="rId13" w:history="1">
        <w:r w:rsidRPr="00EE7C85">
          <w:t>https://www2.aneel.gov.br/cedoc/ren20231059.pdf</w:t>
        </w:r>
      </w:hyperlink>
      <w:r>
        <w:t>&gt;. Acesso em: 04/07/2023.</w:t>
      </w:r>
    </w:p>
    <w:p w:rsidR="004209F4" w:rsidRDefault="00165E7D" w:rsidP="00165E7D">
      <w:pPr>
        <w:pStyle w:val="Default"/>
        <w:ind w:left="284" w:hanging="284"/>
        <w:jc w:val="both"/>
      </w:pPr>
      <w:r>
        <w:t>MORAES, C. F. Projeto e implementação de um conversor CC-CC isolado com elevado ganho estático e rendimento para aplicação em microinversores fotovoltaicos. 2020.</w:t>
      </w:r>
    </w:p>
    <w:p w:rsidR="00165E7D" w:rsidRDefault="00165E7D" w:rsidP="00165E7D">
      <w:pPr>
        <w:pStyle w:val="Default"/>
        <w:ind w:left="284" w:hanging="284"/>
        <w:jc w:val="both"/>
      </w:pPr>
      <w:r>
        <w:t>NEVES, G. K. S. (2023). Análise Técnica e Econômica Comparativa do Uso de Inversores Convencionais e Micro Inversores Para Projetos De Energia Solar. Brasília, DF. 2023.</w:t>
      </w:r>
    </w:p>
    <w:p w:rsidR="00165E7D" w:rsidRPr="004209F4" w:rsidRDefault="00165E7D" w:rsidP="00165E7D">
      <w:pPr>
        <w:pStyle w:val="Default"/>
        <w:ind w:left="284" w:hanging="284"/>
        <w:jc w:val="both"/>
        <w:rPr>
          <w:color w:val="auto"/>
          <w:sz w:val="22"/>
          <w:szCs w:val="22"/>
        </w:rPr>
      </w:pPr>
    </w:p>
    <w:sectPr w:rsidR="00165E7D" w:rsidRPr="004209F4" w:rsidSect="006239A5">
      <w:headerReference w:type="default" r:id="rId14"/>
      <w:footerReference w:type="default" r:id="rId15"/>
      <w:headerReference w:type="first" r:id="rId16"/>
      <w:footerReference w:type="first" r:id="rId17"/>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849" w:rsidRDefault="00191849">
      <w:r>
        <w:separator/>
      </w:r>
    </w:p>
  </w:endnote>
  <w:endnote w:type="continuationSeparator" w:id="0">
    <w:p w:rsidR="00191849" w:rsidRDefault="0019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AB6F49" w:rsidP="007010AA">
          <w:pPr>
            <w:pStyle w:val="Rodap"/>
            <w:jc w:val="center"/>
          </w:pPr>
          <w:r>
            <w:rPr>
              <w:noProof/>
            </w:rPr>
            <w:drawing>
              <wp:inline distT="0" distB="0" distL="0" distR="0">
                <wp:extent cx="2152650" cy="4476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AB6F49" w:rsidP="007010AA">
          <w:pPr>
            <w:pStyle w:val="Rodap"/>
            <w:jc w:val="center"/>
          </w:pPr>
          <w:r>
            <w:rPr>
              <w:noProof/>
            </w:rPr>
            <w:drawing>
              <wp:inline distT="0" distB="0" distL="0" distR="0">
                <wp:extent cx="3543300" cy="3333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C9142B" w:rsidRDefault="00C9142B" w:rsidP="00C9142B">
    <w:pPr>
      <w:pStyle w:val="Rodap"/>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481"/>
      <w:gridCol w:w="5590"/>
    </w:tblGrid>
    <w:tr w:rsidR="00691D2C" w:rsidTr="007010AA">
      <w:trPr>
        <w:trHeight w:val="849"/>
      </w:trPr>
      <w:tc>
        <w:tcPr>
          <w:tcW w:w="4605" w:type="dxa"/>
          <w:shd w:val="clear" w:color="auto" w:fill="auto"/>
          <w:vAlign w:val="center"/>
        </w:tcPr>
        <w:p w:rsidR="00691D2C" w:rsidRDefault="00AB6F49" w:rsidP="007010AA">
          <w:pPr>
            <w:pStyle w:val="Rodap"/>
            <w:jc w:val="center"/>
          </w:pPr>
          <w:r>
            <w:rPr>
              <w:noProof/>
            </w:rPr>
            <w:drawing>
              <wp:inline distT="0" distB="0" distL="0" distR="0">
                <wp:extent cx="2152650" cy="4476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rsidR="00691D2C" w:rsidRDefault="00AB6F49" w:rsidP="007010AA">
          <w:pPr>
            <w:pStyle w:val="Rodap"/>
            <w:jc w:val="center"/>
          </w:pPr>
          <w:r>
            <w:rPr>
              <w:noProof/>
            </w:rPr>
            <w:drawing>
              <wp:inline distT="0" distB="0" distL="0" distR="0">
                <wp:extent cx="3543300" cy="3333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rsidR="00691D2C" w:rsidRDefault="00691D2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849" w:rsidRDefault="00191849">
      <w:r>
        <w:separator/>
      </w:r>
    </w:p>
  </w:footnote>
  <w:footnote w:type="continuationSeparator" w:id="0">
    <w:p w:rsidR="00191849" w:rsidRDefault="001918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D2C" w:rsidRDefault="00AB6F49" w:rsidP="00691D2C">
    <w:pPr>
      <w:pStyle w:val="Cabealho"/>
      <w:jc w:val="center"/>
    </w:pPr>
    <w:r>
      <w:rPr>
        <w:noProof/>
      </w:rPr>
      <w:drawing>
        <wp:inline distT="0" distB="0" distL="0" distR="0">
          <wp:extent cx="3629025" cy="762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Default="008B4227" w:rsidP="00691D2C">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33" w:rsidRDefault="00AB6F49" w:rsidP="00691D2C">
    <w:pPr>
      <w:pStyle w:val="Cabealho"/>
      <w:jc w:val="center"/>
    </w:pPr>
    <w:r>
      <w:rPr>
        <w:noProof/>
      </w:rPr>
      <w:drawing>
        <wp:inline distT="0" distB="0" distL="0" distR="0">
          <wp:extent cx="3629025" cy="76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95546"/>
    <w:multiLevelType w:val="hybridMultilevel"/>
    <w:tmpl w:val="638682C2"/>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 w15:restartNumberingAfterBreak="0">
    <w:nsid w:val="231B6D00"/>
    <w:multiLevelType w:val="hybridMultilevel"/>
    <w:tmpl w:val="ACFCCA7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DDD"/>
    <w:rsid w:val="0000058A"/>
    <w:rsid w:val="00002FF4"/>
    <w:rsid w:val="00007BF5"/>
    <w:rsid w:val="000115A3"/>
    <w:rsid w:val="00015B60"/>
    <w:rsid w:val="00020CBE"/>
    <w:rsid w:val="00022D0B"/>
    <w:rsid w:val="00030F47"/>
    <w:rsid w:val="00031AA0"/>
    <w:rsid w:val="00031C22"/>
    <w:rsid w:val="00031C75"/>
    <w:rsid w:val="00046884"/>
    <w:rsid w:val="0005714A"/>
    <w:rsid w:val="000611A5"/>
    <w:rsid w:val="0006391F"/>
    <w:rsid w:val="00064CB9"/>
    <w:rsid w:val="000665C4"/>
    <w:rsid w:val="000807C9"/>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4C33"/>
    <w:rsid w:val="00135E02"/>
    <w:rsid w:val="0013606C"/>
    <w:rsid w:val="001549BA"/>
    <w:rsid w:val="00160C42"/>
    <w:rsid w:val="00162A59"/>
    <w:rsid w:val="00165E7D"/>
    <w:rsid w:val="0017235A"/>
    <w:rsid w:val="00173A2D"/>
    <w:rsid w:val="001751BC"/>
    <w:rsid w:val="001808CA"/>
    <w:rsid w:val="00180C1A"/>
    <w:rsid w:val="001813B6"/>
    <w:rsid w:val="00183167"/>
    <w:rsid w:val="00187485"/>
    <w:rsid w:val="00187604"/>
    <w:rsid w:val="001901C1"/>
    <w:rsid w:val="00191849"/>
    <w:rsid w:val="001A5BA0"/>
    <w:rsid w:val="001A77CC"/>
    <w:rsid w:val="001B0846"/>
    <w:rsid w:val="001B0BDB"/>
    <w:rsid w:val="001B4FCE"/>
    <w:rsid w:val="001B5B60"/>
    <w:rsid w:val="001B7ADB"/>
    <w:rsid w:val="001C3107"/>
    <w:rsid w:val="001C696E"/>
    <w:rsid w:val="001C72BE"/>
    <w:rsid w:val="001C7930"/>
    <w:rsid w:val="001D0FF4"/>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37142"/>
    <w:rsid w:val="0024214A"/>
    <w:rsid w:val="002435AB"/>
    <w:rsid w:val="00252D33"/>
    <w:rsid w:val="002549A2"/>
    <w:rsid w:val="00263D21"/>
    <w:rsid w:val="002670E6"/>
    <w:rsid w:val="0026715B"/>
    <w:rsid w:val="00272C04"/>
    <w:rsid w:val="002768AB"/>
    <w:rsid w:val="00280C84"/>
    <w:rsid w:val="00280E2A"/>
    <w:rsid w:val="00282CF3"/>
    <w:rsid w:val="002863B2"/>
    <w:rsid w:val="0029461D"/>
    <w:rsid w:val="00295380"/>
    <w:rsid w:val="002A5867"/>
    <w:rsid w:val="002A691F"/>
    <w:rsid w:val="002A70F7"/>
    <w:rsid w:val="002B215D"/>
    <w:rsid w:val="002B2EBF"/>
    <w:rsid w:val="002C043A"/>
    <w:rsid w:val="002C15A4"/>
    <w:rsid w:val="002C3529"/>
    <w:rsid w:val="002D3DE5"/>
    <w:rsid w:val="002D3E20"/>
    <w:rsid w:val="002D4D50"/>
    <w:rsid w:val="002D7202"/>
    <w:rsid w:val="002E1BEA"/>
    <w:rsid w:val="002F1673"/>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13B1"/>
    <w:rsid w:val="004656D7"/>
    <w:rsid w:val="004774F8"/>
    <w:rsid w:val="00477768"/>
    <w:rsid w:val="00480EE5"/>
    <w:rsid w:val="00481820"/>
    <w:rsid w:val="004822E1"/>
    <w:rsid w:val="004903B2"/>
    <w:rsid w:val="00490EAC"/>
    <w:rsid w:val="004A0622"/>
    <w:rsid w:val="004A09A0"/>
    <w:rsid w:val="004A1EFE"/>
    <w:rsid w:val="004A78C8"/>
    <w:rsid w:val="004A7ADE"/>
    <w:rsid w:val="004B1B8B"/>
    <w:rsid w:val="004B50D9"/>
    <w:rsid w:val="004C0288"/>
    <w:rsid w:val="004C0C8B"/>
    <w:rsid w:val="004C4A01"/>
    <w:rsid w:val="004D050A"/>
    <w:rsid w:val="004D2845"/>
    <w:rsid w:val="004E1B2A"/>
    <w:rsid w:val="004E2311"/>
    <w:rsid w:val="004E37F0"/>
    <w:rsid w:val="004E566E"/>
    <w:rsid w:val="004F1E8F"/>
    <w:rsid w:val="004F6E7E"/>
    <w:rsid w:val="004F7F6D"/>
    <w:rsid w:val="005033DD"/>
    <w:rsid w:val="005051B1"/>
    <w:rsid w:val="00513668"/>
    <w:rsid w:val="005208E0"/>
    <w:rsid w:val="00520DC9"/>
    <w:rsid w:val="0052318E"/>
    <w:rsid w:val="0052335F"/>
    <w:rsid w:val="005242BC"/>
    <w:rsid w:val="005252AF"/>
    <w:rsid w:val="005330E9"/>
    <w:rsid w:val="005412B8"/>
    <w:rsid w:val="00541634"/>
    <w:rsid w:val="00541EB0"/>
    <w:rsid w:val="00543552"/>
    <w:rsid w:val="0055096F"/>
    <w:rsid w:val="005567A7"/>
    <w:rsid w:val="00563D49"/>
    <w:rsid w:val="005658E5"/>
    <w:rsid w:val="00572076"/>
    <w:rsid w:val="005B0E11"/>
    <w:rsid w:val="005B268D"/>
    <w:rsid w:val="005B4ABF"/>
    <w:rsid w:val="005B4C2A"/>
    <w:rsid w:val="005C1645"/>
    <w:rsid w:val="005D48C9"/>
    <w:rsid w:val="005E66E5"/>
    <w:rsid w:val="00601DB7"/>
    <w:rsid w:val="00602496"/>
    <w:rsid w:val="00605E89"/>
    <w:rsid w:val="00611409"/>
    <w:rsid w:val="006126D9"/>
    <w:rsid w:val="00620A30"/>
    <w:rsid w:val="006239A5"/>
    <w:rsid w:val="00625041"/>
    <w:rsid w:val="0063051F"/>
    <w:rsid w:val="006360A8"/>
    <w:rsid w:val="00637B4C"/>
    <w:rsid w:val="00645632"/>
    <w:rsid w:val="00655EA1"/>
    <w:rsid w:val="006611A3"/>
    <w:rsid w:val="0066158A"/>
    <w:rsid w:val="0066176E"/>
    <w:rsid w:val="00662768"/>
    <w:rsid w:val="0066619E"/>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33F7"/>
    <w:rsid w:val="006C604F"/>
    <w:rsid w:val="006C62D8"/>
    <w:rsid w:val="006D2DD8"/>
    <w:rsid w:val="006D69DB"/>
    <w:rsid w:val="006D714C"/>
    <w:rsid w:val="006D7BEF"/>
    <w:rsid w:val="006E3D9B"/>
    <w:rsid w:val="006E4A19"/>
    <w:rsid w:val="006E767D"/>
    <w:rsid w:val="006F0E1F"/>
    <w:rsid w:val="006F5FE0"/>
    <w:rsid w:val="006F63F6"/>
    <w:rsid w:val="007010AA"/>
    <w:rsid w:val="0070327F"/>
    <w:rsid w:val="00704F92"/>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4D3A"/>
    <w:rsid w:val="007C6EC5"/>
    <w:rsid w:val="007D0776"/>
    <w:rsid w:val="007D1082"/>
    <w:rsid w:val="007E6C53"/>
    <w:rsid w:val="007F3F2C"/>
    <w:rsid w:val="007F5126"/>
    <w:rsid w:val="00804EE8"/>
    <w:rsid w:val="008077D4"/>
    <w:rsid w:val="0081570E"/>
    <w:rsid w:val="00817190"/>
    <w:rsid w:val="0082080B"/>
    <w:rsid w:val="008219CC"/>
    <w:rsid w:val="00831835"/>
    <w:rsid w:val="008431A3"/>
    <w:rsid w:val="00846293"/>
    <w:rsid w:val="00850CFC"/>
    <w:rsid w:val="00856F72"/>
    <w:rsid w:val="00861140"/>
    <w:rsid w:val="00865856"/>
    <w:rsid w:val="0087058C"/>
    <w:rsid w:val="008723F4"/>
    <w:rsid w:val="008A2DA1"/>
    <w:rsid w:val="008A413B"/>
    <w:rsid w:val="008A610B"/>
    <w:rsid w:val="008A6F55"/>
    <w:rsid w:val="008B4227"/>
    <w:rsid w:val="008C106E"/>
    <w:rsid w:val="008C1D5F"/>
    <w:rsid w:val="008C436D"/>
    <w:rsid w:val="008C5F9D"/>
    <w:rsid w:val="008D7AA5"/>
    <w:rsid w:val="008E5D76"/>
    <w:rsid w:val="008F085A"/>
    <w:rsid w:val="008F0D9F"/>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7685C"/>
    <w:rsid w:val="00976B0A"/>
    <w:rsid w:val="00981719"/>
    <w:rsid w:val="00985351"/>
    <w:rsid w:val="009878E2"/>
    <w:rsid w:val="009A1D67"/>
    <w:rsid w:val="009A357A"/>
    <w:rsid w:val="009A6630"/>
    <w:rsid w:val="009A742D"/>
    <w:rsid w:val="009B0229"/>
    <w:rsid w:val="009B02BA"/>
    <w:rsid w:val="009B44C1"/>
    <w:rsid w:val="009B6FAC"/>
    <w:rsid w:val="009F68BB"/>
    <w:rsid w:val="00A0212E"/>
    <w:rsid w:val="00A2762F"/>
    <w:rsid w:val="00A3434C"/>
    <w:rsid w:val="00A35221"/>
    <w:rsid w:val="00A4006D"/>
    <w:rsid w:val="00A40B19"/>
    <w:rsid w:val="00A47085"/>
    <w:rsid w:val="00A54EDE"/>
    <w:rsid w:val="00A56894"/>
    <w:rsid w:val="00A6766C"/>
    <w:rsid w:val="00A707BC"/>
    <w:rsid w:val="00A82865"/>
    <w:rsid w:val="00A856A0"/>
    <w:rsid w:val="00A95F1C"/>
    <w:rsid w:val="00A963E3"/>
    <w:rsid w:val="00A96919"/>
    <w:rsid w:val="00AA5229"/>
    <w:rsid w:val="00AA64CD"/>
    <w:rsid w:val="00AA7946"/>
    <w:rsid w:val="00AB3C69"/>
    <w:rsid w:val="00AB50E9"/>
    <w:rsid w:val="00AB6F49"/>
    <w:rsid w:val="00AC0627"/>
    <w:rsid w:val="00AC1164"/>
    <w:rsid w:val="00AC175C"/>
    <w:rsid w:val="00AD3679"/>
    <w:rsid w:val="00AD4464"/>
    <w:rsid w:val="00AE2916"/>
    <w:rsid w:val="00AE51FB"/>
    <w:rsid w:val="00AE72B4"/>
    <w:rsid w:val="00B020F6"/>
    <w:rsid w:val="00B049F2"/>
    <w:rsid w:val="00B15FDD"/>
    <w:rsid w:val="00B21C8D"/>
    <w:rsid w:val="00B233DF"/>
    <w:rsid w:val="00B2530D"/>
    <w:rsid w:val="00B31524"/>
    <w:rsid w:val="00B474D0"/>
    <w:rsid w:val="00B47DF7"/>
    <w:rsid w:val="00B5094D"/>
    <w:rsid w:val="00B5777A"/>
    <w:rsid w:val="00B715B1"/>
    <w:rsid w:val="00B71940"/>
    <w:rsid w:val="00B741AA"/>
    <w:rsid w:val="00B844A1"/>
    <w:rsid w:val="00B845B1"/>
    <w:rsid w:val="00B8735C"/>
    <w:rsid w:val="00B96481"/>
    <w:rsid w:val="00BB1366"/>
    <w:rsid w:val="00BB217D"/>
    <w:rsid w:val="00BB3136"/>
    <w:rsid w:val="00BD1BFF"/>
    <w:rsid w:val="00BD4CBB"/>
    <w:rsid w:val="00BD5C55"/>
    <w:rsid w:val="00BD7BE5"/>
    <w:rsid w:val="00BE328A"/>
    <w:rsid w:val="00BE42FC"/>
    <w:rsid w:val="00BE4927"/>
    <w:rsid w:val="00BE699D"/>
    <w:rsid w:val="00BF1A84"/>
    <w:rsid w:val="00BF1D65"/>
    <w:rsid w:val="00BF34CC"/>
    <w:rsid w:val="00C12B30"/>
    <w:rsid w:val="00C12DD4"/>
    <w:rsid w:val="00C2493A"/>
    <w:rsid w:val="00C2505D"/>
    <w:rsid w:val="00C2595F"/>
    <w:rsid w:val="00C27CDF"/>
    <w:rsid w:val="00C32D2F"/>
    <w:rsid w:val="00C350B6"/>
    <w:rsid w:val="00C437CB"/>
    <w:rsid w:val="00C44D7F"/>
    <w:rsid w:val="00C44FE1"/>
    <w:rsid w:val="00C4500C"/>
    <w:rsid w:val="00C519A8"/>
    <w:rsid w:val="00C616AD"/>
    <w:rsid w:val="00C6791C"/>
    <w:rsid w:val="00C72F31"/>
    <w:rsid w:val="00C7350E"/>
    <w:rsid w:val="00C83527"/>
    <w:rsid w:val="00C8680D"/>
    <w:rsid w:val="00C875D8"/>
    <w:rsid w:val="00C877CD"/>
    <w:rsid w:val="00C9142B"/>
    <w:rsid w:val="00CA3D61"/>
    <w:rsid w:val="00CB3747"/>
    <w:rsid w:val="00CB5CDC"/>
    <w:rsid w:val="00CB65D6"/>
    <w:rsid w:val="00CC053E"/>
    <w:rsid w:val="00CD00C0"/>
    <w:rsid w:val="00CE42A2"/>
    <w:rsid w:val="00CE5620"/>
    <w:rsid w:val="00CE598C"/>
    <w:rsid w:val="00CF303F"/>
    <w:rsid w:val="00CF404E"/>
    <w:rsid w:val="00CF4D1D"/>
    <w:rsid w:val="00CF578B"/>
    <w:rsid w:val="00D03038"/>
    <w:rsid w:val="00D06A0C"/>
    <w:rsid w:val="00D11056"/>
    <w:rsid w:val="00D21D31"/>
    <w:rsid w:val="00D2333E"/>
    <w:rsid w:val="00D27445"/>
    <w:rsid w:val="00D2784F"/>
    <w:rsid w:val="00D27F47"/>
    <w:rsid w:val="00D30A13"/>
    <w:rsid w:val="00D30C5B"/>
    <w:rsid w:val="00D32873"/>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D5C2D"/>
    <w:rsid w:val="00DD7657"/>
    <w:rsid w:val="00DE4A67"/>
    <w:rsid w:val="00DF42CD"/>
    <w:rsid w:val="00DF678F"/>
    <w:rsid w:val="00DF761C"/>
    <w:rsid w:val="00E0534A"/>
    <w:rsid w:val="00E054E0"/>
    <w:rsid w:val="00E1042F"/>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86B6C"/>
    <w:rsid w:val="00E86CB6"/>
    <w:rsid w:val="00E93BF5"/>
    <w:rsid w:val="00E94F3A"/>
    <w:rsid w:val="00E97BD0"/>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6DDD"/>
    <w:rsid w:val="00F026C6"/>
    <w:rsid w:val="00F122F5"/>
    <w:rsid w:val="00F14DB5"/>
    <w:rsid w:val="00F155E1"/>
    <w:rsid w:val="00F36333"/>
    <w:rsid w:val="00F369C9"/>
    <w:rsid w:val="00F421ED"/>
    <w:rsid w:val="00F42855"/>
    <w:rsid w:val="00F47800"/>
    <w:rsid w:val="00F57FD6"/>
    <w:rsid w:val="00F7030B"/>
    <w:rsid w:val="00F759CA"/>
    <w:rsid w:val="00F80278"/>
    <w:rsid w:val="00F813F8"/>
    <w:rsid w:val="00F81AF6"/>
    <w:rsid w:val="00F85B0C"/>
    <w:rsid w:val="00F86389"/>
    <w:rsid w:val="00F9155F"/>
    <w:rsid w:val="00F92573"/>
    <w:rsid w:val="00F92B0E"/>
    <w:rsid w:val="00F955A4"/>
    <w:rsid w:val="00FA451D"/>
    <w:rsid w:val="00FB0312"/>
    <w:rsid w:val="00FB480E"/>
    <w:rsid w:val="00FB49D8"/>
    <w:rsid w:val="00FB62BB"/>
    <w:rsid w:val="00FB6BE3"/>
    <w:rsid w:val="00FB76A8"/>
    <w:rsid w:val="00FC0CF4"/>
    <w:rsid w:val="00FC49A5"/>
    <w:rsid w:val="00FD60CF"/>
    <w:rsid w:val="00FE4DB1"/>
    <w:rsid w:val="00FF0C5C"/>
    <w:rsid w:val="00FF0EB8"/>
    <w:rsid w:val="00FF2487"/>
    <w:rsid w:val="00FF5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E2C7DB"/>
  <w15:chartTrackingRefBased/>
  <w15:docId w15:val="{5CB058E8-FEFA-47E1-8CA4-3498C498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D49"/>
  </w:style>
  <w:style w:type="paragraph" w:styleId="Cabealho1">
    <w:name w:val="heading 1"/>
    <w:basedOn w:val="Normal"/>
    <w:next w:val="Normal"/>
    <w:qFormat/>
    <w:rsid w:val="00563D49"/>
    <w:pPr>
      <w:keepNext/>
      <w:jc w:val="both"/>
      <w:outlineLvl w:val="0"/>
    </w:pPr>
    <w:rPr>
      <w:b/>
      <w:sz w:val="22"/>
    </w:rPr>
  </w:style>
  <w:style w:type="paragraph" w:styleId="Cabealho2">
    <w:name w:val="heading 2"/>
    <w:basedOn w:val="Normal"/>
    <w:next w:val="Normal"/>
    <w:qFormat/>
    <w:rsid w:val="00563D49"/>
    <w:pPr>
      <w:keepNext/>
      <w:jc w:val="center"/>
      <w:outlineLvl w:val="1"/>
    </w:pPr>
    <w:rPr>
      <w:b/>
      <w:sz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iperligao">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arter"/>
    <w:qFormat/>
    <w:rsid w:val="00686F32"/>
    <w:pPr>
      <w:jc w:val="center"/>
    </w:pPr>
    <w:rPr>
      <w:b/>
      <w:bCs/>
      <w:sz w:val="24"/>
      <w:szCs w:val="24"/>
      <w:u w:val="single"/>
      <w:lang w:val="x-none" w:eastAsia="en-US"/>
    </w:rPr>
  </w:style>
  <w:style w:type="character" w:customStyle="1" w:styleId="TtuloCarter">
    <w:name w:val="Título Caráte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imples">
    <w:name w:val="Plain Text"/>
    <w:basedOn w:val="Normal"/>
    <w:link w:val="TextosimplesCarter"/>
    <w:unhideWhenUsed/>
    <w:rsid w:val="004822E1"/>
    <w:pPr>
      <w:spacing w:beforeAutospacing="1" w:afterAutospacing="1"/>
      <w:jc w:val="both"/>
    </w:pPr>
    <w:rPr>
      <w:rFonts w:ascii="Consolas" w:hAnsi="Consolas"/>
      <w:sz w:val="21"/>
      <w:szCs w:val="21"/>
      <w:lang w:val="x-none" w:eastAsia="x-none"/>
    </w:rPr>
  </w:style>
  <w:style w:type="character" w:customStyle="1" w:styleId="TextosimplesCarter">
    <w:name w:val="Texto simples Caráter"/>
    <w:link w:val="Textosimples"/>
    <w:rsid w:val="004822E1"/>
    <w:rPr>
      <w:rFonts w:ascii="Consolas" w:hAnsi="Consolas"/>
      <w:sz w:val="21"/>
      <w:szCs w:val="21"/>
      <w:lang w:val="x-none" w:eastAsia="x-none"/>
    </w:rPr>
  </w:style>
  <w:style w:type="paragraph" w:styleId="Textodebalo">
    <w:name w:val="Balloon Text"/>
    <w:basedOn w:val="Normal"/>
    <w:link w:val="TextodebaloCarter"/>
    <w:rsid w:val="00C350B6"/>
    <w:rPr>
      <w:rFonts w:ascii="Tahoma" w:hAnsi="Tahoma" w:cs="Tahoma"/>
      <w:sz w:val="16"/>
      <w:szCs w:val="16"/>
    </w:rPr>
  </w:style>
  <w:style w:type="character" w:customStyle="1" w:styleId="TextodebaloCarter">
    <w:name w:val="Texto de balão Caráte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arter"/>
    <w:rsid w:val="004774F8"/>
  </w:style>
  <w:style w:type="character" w:customStyle="1" w:styleId="TextodecomentrioCarter">
    <w:name w:val="Texto de comentário Caráter"/>
    <w:basedOn w:val="Tipodeletrapredefinidodopargrafo"/>
    <w:link w:val="Textodecomentrio"/>
    <w:rsid w:val="004774F8"/>
  </w:style>
  <w:style w:type="paragraph" w:styleId="Assuntodecomentrio">
    <w:name w:val="annotation subject"/>
    <w:basedOn w:val="Textodecomentrio"/>
    <w:next w:val="Textodecomentrio"/>
    <w:link w:val="AssuntodecomentrioCarter"/>
    <w:rsid w:val="004774F8"/>
    <w:rPr>
      <w:b/>
      <w:bCs/>
    </w:rPr>
  </w:style>
  <w:style w:type="character" w:customStyle="1" w:styleId="AssuntodecomentrioCarter">
    <w:name w:val="Assunto de comentário Caráter"/>
    <w:link w:val="Assuntode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elha">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E37F0"/>
    <w:pPr>
      <w:ind w:left="720"/>
      <w:contextualSpacing/>
    </w:pPr>
  </w:style>
  <w:style w:type="character" w:styleId="TextodoMarcadordePosio">
    <w:name w:val="Placeholder Text"/>
    <w:basedOn w:val="Tipodeletrapredefinidodopargrafo"/>
    <w:uiPriority w:val="99"/>
    <w:semiHidden/>
    <w:rsid w:val="002F16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1637904516">
      <w:bodyDiv w:val="1"/>
      <w:marLeft w:val="0"/>
      <w:marRight w:val="0"/>
      <w:marTop w:val="0"/>
      <w:marBottom w:val="0"/>
      <w:divBdr>
        <w:top w:val="none" w:sz="0" w:space="0" w:color="auto"/>
        <w:left w:val="none" w:sz="0" w:space="0" w:color="auto"/>
        <w:bottom w:val="none" w:sz="0" w:space="0" w:color="auto"/>
        <w:right w:val="none" w:sz="0" w:space="0" w:color="auto"/>
      </w:divBdr>
    </w:div>
    <w:div w:id="188398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aneel.gov.br/cedoc/ren20231059.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857D1-7B5C-431B-ABD6-19862C59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2205</Words>
  <Characters>11912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Fabyola Gleyce Da Silva Resende</cp:lastModifiedBy>
  <cp:revision>2</cp:revision>
  <dcterms:created xsi:type="dcterms:W3CDTF">2023-07-05T19:33:00Z</dcterms:created>
  <dcterms:modified xsi:type="dcterms:W3CDTF">2023-07-05T19:33:00Z</dcterms:modified>
</cp:coreProperties>
</file>