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vertAlign w:val="baseline"/>
        </w:rPr>
      </w:pPr>
      <w:r w:rsidDel="00000000" w:rsidR="00000000" w:rsidRPr="00000000">
        <w:rPr>
          <w:b w:val="1"/>
          <w:sz w:val="24"/>
          <w:szCs w:val="24"/>
          <w:rtl w:val="0"/>
        </w:rPr>
        <w:t xml:space="preserve">POTENCIAL DA ENERGIA EÓLICA NO EXTREMO SUL DA BAHIA: FORTALECENDO UMA MATRIZ ENERGÉTICA SUSTENTÁVEL</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1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ind w:right="-1"/>
        <w:jc w:val="both"/>
        <w:rPr>
          <w:vertAlign w:val="baseline"/>
        </w:rPr>
      </w:pPr>
      <w:r w:rsidDel="00000000" w:rsidR="00000000" w:rsidRPr="00000000">
        <w:rPr>
          <w:rtl w:val="0"/>
        </w:rPr>
        <w:t xml:space="preserve">YAGO PORTO ROCHA</w:t>
      </w:r>
      <w:r w:rsidDel="00000000" w:rsidR="00000000" w:rsidRPr="00000000">
        <w:rPr>
          <w:vertAlign w:val="superscript"/>
          <w:rtl w:val="0"/>
        </w:rPr>
        <w:t xml:space="preserve">1</w:t>
      </w:r>
      <w:r w:rsidDel="00000000" w:rsidR="00000000" w:rsidRPr="00000000">
        <w:rPr>
          <w:vertAlign w:val="baseline"/>
          <w:rtl w:val="0"/>
        </w:rPr>
        <w:t xml:space="preserve">, </w:t>
      </w:r>
      <w:r w:rsidDel="00000000" w:rsidR="00000000" w:rsidRPr="00000000">
        <w:rPr>
          <w:rtl w:val="0"/>
        </w:rPr>
        <w:t xml:space="preserve">LUCIANO MOURA DE MELLO</w:t>
      </w:r>
      <w:r w:rsidDel="00000000" w:rsidR="00000000" w:rsidRPr="00000000">
        <w:rPr>
          <w:vertAlign w:val="superscript"/>
          <w:rtl w:val="0"/>
        </w:rPr>
        <w:t xml:space="preserve">2</w:t>
      </w:r>
      <w:r w:rsidDel="00000000" w:rsidR="00000000" w:rsidRPr="00000000">
        <w:rPr>
          <w:vertAlign w:val="baseline"/>
          <w:rtl w:val="0"/>
        </w:rPr>
        <w:t xml:space="preserve">, </w:t>
      </w:r>
      <w:r w:rsidDel="00000000" w:rsidR="00000000" w:rsidRPr="00000000">
        <w:rPr>
          <w:rtl w:val="0"/>
        </w:rPr>
        <w:t xml:space="preserve">MANOEL ANTONIO DE LIMA NETO</w:t>
      </w:r>
      <w:r w:rsidDel="00000000" w:rsidR="00000000" w:rsidRPr="00000000">
        <w:rPr>
          <w:vertAlign w:val="superscript"/>
          <w:rtl w:val="0"/>
        </w:rPr>
        <w:t xml:space="preserve">3</w:t>
      </w:r>
      <w:r w:rsidDel="00000000" w:rsidR="00000000" w:rsidRPr="00000000">
        <w:rPr>
          <w:rtl w:val="0"/>
        </w:rPr>
        <w:t xml:space="preserve">, SILVANIA MARIA SANTOS DA SILVA</w:t>
      </w:r>
      <w:r w:rsidDel="00000000" w:rsidR="00000000" w:rsidRPr="00000000">
        <w:rPr>
          <w:vertAlign w:val="superscript"/>
          <w:rtl w:val="0"/>
        </w:rPr>
        <w:t xml:space="preserve">4</w:t>
      </w:r>
      <w:r w:rsidDel="00000000" w:rsidR="00000000" w:rsidRPr="00000000">
        <w:rPr>
          <w:rtl w:val="0"/>
        </w:rPr>
        <w:t xml:space="preserve">,</w:t>
      </w:r>
      <w:r w:rsidDel="00000000" w:rsidR="00000000" w:rsidRPr="00000000">
        <w:rPr>
          <w:vertAlign w:val="superscript"/>
          <w:rtl w:val="0"/>
        </w:rPr>
        <w:t xml:space="preserve"> </w:t>
      </w:r>
      <w:r w:rsidDel="00000000" w:rsidR="00000000" w:rsidRPr="00000000">
        <w:rPr>
          <w:rtl w:val="0"/>
        </w:rPr>
        <w:t xml:space="preserve">GUILHERME NUNES TORMA</w:t>
      </w:r>
      <w:r w:rsidDel="00000000" w:rsidR="00000000" w:rsidRPr="00000000">
        <w:rPr>
          <w:vertAlign w:val="superscript"/>
          <w:rtl w:val="0"/>
        </w:rPr>
        <w:t xml:space="preserve">5</w:t>
      </w:r>
      <w:r w:rsidDel="00000000" w:rsidR="00000000" w:rsidRPr="00000000">
        <w:rPr>
          <w:rtl w:val="0"/>
        </w:rPr>
      </w:r>
    </w:p>
    <w:p w:rsidR="00000000" w:rsidDel="00000000" w:rsidP="00000000" w:rsidRDefault="00000000" w:rsidRPr="00000000" w14:paraId="00000004">
      <w:pPr>
        <w:ind w:right="-518"/>
        <w:jc w:val="center"/>
        <w:rPr>
          <w:vertAlign w:val="baseline"/>
        </w:rPr>
      </w:pPr>
      <w:r w:rsidDel="00000000" w:rsidR="00000000" w:rsidRPr="00000000">
        <w:rPr>
          <w:rtl w:val="0"/>
        </w:rPr>
      </w:r>
    </w:p>
    <w:p w:rsidR="00000000" w:rsidDel="00000000" w:rsidP="00000000" w:rsidRDefault="00000000" w:rsidRPr="00000000" w14:paraId="00000005">
      <w:pPr>
        <w:jc w:val="both"/>
        <w:rPr>
          <w:color w:val="000000"/>
          <w:u w:val="none"/>
          <w:vertAlign w:val="baseline"/>
        </w:rPr>
      </w:pPr>
      <w:r w:rsidDel="00000000" w:rsidR="00000000" w:rsidRPr="00000000">
        <w:rPr>
          <w:vertAlign w:val="superscript"/>
          <w:rtl w:val="0"/>
        </w:rPr>
        <w:t xml:space="preserve">1</w:t>
      </w:r>
      <w:r w:rsidDel="00000000" w:rsidR="00000000" w:rsidRPr="00000000">
        <w:rPr>
          <w:vertAlign w:val="baseline"/>
          <w:rtl w:val="0"/>
        </w:rPr>
        <w:t xml:space="preserve">Discente</w:t>
      </w:r>
      <w:r w:rsidDel="00000000" w:rsidR="00000000" w:rsidRPr="00000000">
        <w:rPr>
          <w:rtl w:val="0"/>
        </w:rPr>
        <w:t xml:space="preserve"> em Meteorologia, </w:t>
      </w:r>
      <w:r w:rsidDel="00000000" w:rsidR="00000000" w:rsidRPr="00000000">
        <w:rPr>
          <w:vertAlign w:val="baseline"/>
          <w:rtl w:val="0"/>
        </w:rPr>
        <w:t xml:space="preserve">UF</w:t>
      </w:r>
      <w:r w:rsidDel="00000000" w:rsidR="00000000" w:rsidRPr="00000000">
        <w:rPr>
          <w:rtl w:val="0"/>
        </w:rPr>
        <w:t xml:space="preserve">SM</w:t>
      </w:r>
      <w:r w:rsidDel="00000000" w:rsidR="00000000" w:rsidRPr="00000000">
        <w:rPr>
          <w:vertAlign w:val="baseline"/>
          <w:rtl w:val="0"/>
        </w:rPr>
        <w:t xml:space="preserve">, </w:t>
      </w:r>
      <w:r w:rsidDel="00000000" w:rsidR="00000000" w:rsidRPr="00000000">
        <w:rPr>
          <w:rtl w:val="0"/>
        </w:rPr>
        <w:t xml:space="preserve">Santa Maria</w:t>
      </w:r>
      <w:r w:rsidDel="00000000" w:rsidR="00000000" w:rsidRPr="00000000">
        <w:rPr>
          <w:vertAlign w:val="baseline"/>
          <w:rtl w:val="0"/>
        </w:rPr>
        <w:t xml:space="preserve">-</w:t>
      </w:r>
      <w:r w:rsidDel="00000000" w:rsidR="00000000" w:rsidRPr="00000000">
        <w:rPr>
          <w:rtl w:val="0"/>
        </w:rPr>
        <w:t xml:space="preserve">RS</w:t>
      </w:r>
      <w:r w:rsidDel="00000000" w:rsidR="00000000" w:rsidRPr="00000000">
        <w:rPr>
          <w:vertAlign w:val="baseline"/>
          <w:rtl w:val="0"/>
        </w:rPr>
        <w:t xml:space="preserve">, </w:t>
      </w:r>
      <w:r w:rsidDel="00000000" w:rsidR="00000000" w:rsidRPr="00000000">
        <w:rPr>
          <w:rtl w:val="0"/>
        </w:rPr>
        <w:t xml:space="preserve">yago_porto_rocha@hotmail.com</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06">
      <w:pPr>
        <w:jc w:val="both"/>
        <w:rPr>
          <w:vertAlign w:val="baseline"/>
        </w:rPr>
      </w:pPr>
      <w:r w:rsidDel="00000000" w:rsidR="00000000" w:rsidRPr="00000000">
        <w:rPr>
          <w:vertAlign w:val="superscript"/>
          <w:rtl w:val="0"/>
        </w:rPr>
        <w:t xml:space="preserve">2</w:t>
      </w:r>
      <w:r w:rsidDel="00000000" w:rsidR="00000000" w:rsidRPr="00000000">
        <w:rPr>
          <w:rtl w:val="0"/>
        </w:rPr>
        <w:t xml:space="preserve">Doutor em Ciências,</w:t>
      </w:r>
      <w:r w:rsidDel="00000000" w:rsidR="00000000" w:rsidRPr="00000000">
        <w:rPr>
          <w:vertAlign w:val="baseline"/>
          <w:rtl w:val="0"/>
        </w:rPr>
        <w:t xml:space="preserve"> U</w:t>
      </w:r>
      <w:r w:rsidDel="00000000" w:rsidR="00000000" w:rsidRPr="00000000">
        <w:rPr>
          <w:rtl w:val="0"/>
        </w:rPr>
        <w:t xml:space="preserve">FPel</w:t>
      </w:r>
      <w:r w:rsidDel="00000000" w:rsidR="00000000" w:rsidRPr="00000000">
        <w:rPr>
          <w:vertAlign w:val="baseline"/>
          <w:rtl w:val="0"/>
        </w:rPr>
        <w:t xml:space="preserve">, </w:t>
      </w:r>
      <w:r w:rsidDel="00000000" w:rsidR="00000000" w:rsidRPr="00000000">
        <w:rPr>
          <w:rtl w:val="0"/>
        </w:rPr>
        <w:t xml:space="preserve">Santa Maria-RS</w:t>
      </w:r>
      <w:r w:rsidDel="00000000" w:rsidR="00000000" w:rsidRPr="00000000">
        <w:rPr>
          <w:vertAlign w:val="baseline"/>
          <w:rtl w:val="0"/>
        </w:rPr>
        <w:t xml:space="preserve">, </w:t>
      </w:r>
      <w:r w:rsidDel="00000000" w:rsidR="00000000" w:rsidRPr="00000000">
        <w:rPr>
          <w:rtl w:val="0"/>
        </w:rPr>
        <w:t xml:space="preserve">luciano_moura_biologia@yahoo.com.br</w:t>
      </w:r>
      <w:r w:rsidDel="00000000" w:rsidR="00000000" w:rsidRPr="00000000">
        <w:rPr>
          <w:vertAlign w:val="baseline"/>
          <w:rtl w:val="0"/>
        </w:rPr>
        <w:t xml:space="preserve">;</w:t>
      </w:r>
    </w:p>
    <w:p w:rsidR="00000000" w:rsidDel="00000000" w:rsidP="00000000" w:rsidRDefault="00000000" w:rsidRPr="00000000" w14:paraId="00000007">
      <w:pPr>
        <w:jc w:val="both"/>
        <w:rPr>
          <w:vertAlign w:val="baseline"/>
        </w:rPr>
      </w:pPr>
      <w:r w:rsidDel="00000000" w:rsidR="00000000" w:rsidRPr="00000000">
        <w:rPr>
          <w:vertAlign w:val="superscript"/>
          <w:rtl w:val="0"/>
        </w:rPr>
        <w:t xml:space="preserve">3</w:t>
      </w:r>
      <w:r w:rsidDel="00000000" w:rsidR="00000000" w:rsidRPr="00000000">
        <w:rPr>
          <w:rtl w:val="0"/>
        </w:rPr>
        <w:t xml:space="preserve">Discente em Meteorologia, UFSM,</w:t>
      </w:r>
      <w:r w:rsidDel="00000000" w:rsidR="00000000" w:rsidRPr="00000000">
        <w:rPr>
          <w:vertAlign w:val="baseline"/>
          <w:rtl w:val="0"/>
        </w:rPr>
        <w:t xml:space="preserve"> </w:t>
      </w:r>
      <w:r w:rsidDel="00000000" w:rsidR="00000000" w:rsidRPr="00000000">
        <w:rPr>
          <w:rtl w:val="0"/>
        </w:rPr>
        <w:t xml:space="preserve">Santa Maria</w:t>
      </w:r>
      <w:r w:rsidDel="00000000" w:rsidR="00000000" w:rsidRPr="00000000">
        <w:rPr>
          <w:vertAlign w:val="baseline"/>
          <w:rtl w:val="0"/>
        </w:rPr>
        <w:t xml:space="preserve">-</w:t>
      </w:r>
      <w:r w:rsidDel="00000000" w:rsidR="00000000" w:rsidRPr="00000000">
        <w:rPr>
          <w:rtl w:val="0"/>
        </w:rPr>
        <w:t xml:space="preserve">RS</w:t>
      </w:r>
      <w:r w:rsidDel="00000000" w:rsidR="00000000" w:rsidRPr="00000000">
        <w:rPr>
          <w:vertAlign w:val="baseline"/>
          <w:rtl w:val="0"/>
        </w:rPr>
        <w:t xml:space="preserve">, </w:t>
      </w:r>
      <w:r w:rsidDel="00000000" w:rsidR="00000000" w:rsidRPr="00000000">
        <w:rPr>
          <w:rtl w:val="0"/>
        </w:rPr>
        <w:t xml:space="preserve">gt1852b@gmail.com</w:t>
      </w:r>
      <w:r w:rsidDel="00000000" w:rsidR="00000000" w:rsidRPr="00000000">
        <w:rPr>
          <w:vertAlign w:val="baseline"/>
          <w:rtl w:val="0"/>
        </w:rPr>
        <w:t xml:space="preserve">;</w:t>
      </w:r>
    </w:p>
    <w:p w:rsidR="00000000" w:rsidDel="00000000" w:rsidP="00000000" w:rsidRDefault="00000000" w:rsidRPr="00000000" w14:paraId="00000008">
      <w:pPr>
        <w:jc w:val="both"/>
        <w:rPr>
          <w:vertAlign w:val="baseline"/>
        </w:rPr>
      </w:pPr>
      <w:r w:rsidDel="00000000" w:rsidR="00000000" w:rsidRPr="00000000">
        <w:rPr>
          <w:vertAlign w:val="superscript"/>
          <w:rtl w:val="0"/>
        </w:rPr>
        <w:t xml:space="preserve">4</w:t>
      </w:r>
      <w:r w:rsidDel="00000000" w:rsidR="00000000" w:rsidRPr="00000000">
        <w:rPr>
          <w:rtl w:val="0"/>
        </w:rPr>
        <w:t xml:space="preserve">Doutoranda em Meteorologia</w:t>
      </w:r>
      <w:r w:rsidDel="00000000" w:rsidR="00000000" w:rsidRPr="00000000">
        <w:rPr>
          <w:vertAlign w:val="baseline"/>
          <w:rtl w:val="0"/>
        </w:rPr>
        <w:t xml:space="preserve">,</w:t>
      </w:r>
      <w:r w:rsidDel="00000000" w:rsidR="00000000" w:rsidRPr="00000000">
        <w:rPr>
          <w:rtl w:val="0"/>
        </w:rPr>
        <w:t xml:space="preserve"> UFSM</w:t>
      </w:r>
      <w:r w:rsidDel="00000000" w:rsidR="00000000" w:rsidRPr="00000000">
        <w:rPr>
          <w:vertAlign w:val="baseline"/>
          <w:rtl w:val="0"/>
        </w:rPr>
        <w:t xml:space="preserve">, </w:t>
      </w:r>
      <w:r w:rsidDel="00000000" w:rsidR="00000000" w:rsidRPr="00000000">
        <w:rPr>
          <w:rtl w:val="0"/>
        </w:rPr>
        <w:t xml:space="preserve">Santa Maria-RS</w:t>
      </w:r>
      <w:r w:rsidDel="00000000" w:rsidR="00000000" w:rsidRPr="00000000">
        <w:rPr>
          <w:vertAlign w:val="baseline"/>
          <w:rtl w:val="0"/>
        </w:rPr>
        <w:t xml:space="preserve">, </w:t>
      </w:r>
      <w:r w:rsidDel="00000000" w:rsidR="00000000" w:rsidRPr="00000000">
        <w:rPr>
          <w:rtl w:val="0"/>
        </w:rPr>
        <w:t xml:space="preserve">silvania.m.s.</w:t>
      </w:r>
      <w:r w:rsidDel="00000000" w:rsidR="00000000" w:rsidRPr="00000000">
        <w:rPr>
          <w:vertAlign w:val="baseline"/>
          <w:rtl w:val="0"/>
        </w:rPr>
        <w:t xml:space="preserve">s@hotmail.com;</w:t>
      </w:r>
    </w:p>
    <w:p w:rsidR="00000000" w:rsidDel="00000000" w:rsidP="00000000" w:rsidRDefault="00000000" w:rsidRPr="00000000" w14:paraId="00000009">
      <w:pPr>
        <w:jc w:val="both"/>
        <w:rPr/>
      </w:pPr>
      <w:r w:rsidDel="00000000" w:rsidR="00000000" w:rsidRPr="00000000">
        <w:rPr>
          <w:vertAlign w:val="superscript"/>
          <w:rtl w:val="0"/>
        </w:rPr>
        <w:t xml:space="preserve">5</w:t>
      </w:r>
      <w:r w:rsidDel="00000000" w:rsidR="00000000" w:rsidRPr="00000000">
        <w:rPr>
          <w:rtl w:val="0"/>
        </w:rPr>
        <w:t xml:space="preserve">Discente em Meteorologia</w:t>
      </w:r>
      <w:r w:rsidDel="00000000" w:rsidR="00000000" w:rsidRPr="00000000">
        <w:rPr>
          <w:rtl w:val="0"/>
        </w:rPr>
        <w:t xml:space="preserve">, UFSM, Santa Maria-RS, nunestorma99@gmail.com;</w:t>
      </w:r>
    </w:p>
    <w:p w:rsidR="00000000" w:rsidDel="00000000" w:rsidP="00000000" w:rsidRDefault="00000000" w:rsidRPr="00000000" w14:paraId="0000000A">
      <w:pPr>
        <w:jc w:val="center"/>
        <w:rPr>
          <w:vertAlign w:val="baseline"/>
        </w:rPr>
      </w:pPr>
      <w:r w:rsidDel="00000000" w:rsidR="00000000" w:rsidRPr="00000000">
        <w:rPr>
          <w:rtl w:val="0"/>
        </w:rPr>
      </w:r>
    </w:p>
    <w:p w:rsidR="00000000" w:rsidDel="00000000" w:rsidP="00000000" w:rsidRDefault="00000000" w:rsidRPr="00000000" w14:paraId="0000000B">
      <w:pPr>
        <w:jc w:val="center"/>
        <w:rPr>
          <w:sz w:val="22"/>
          <w:szCs w:val="22"/>
          <w:vertAlign w:val="baseline"/>
        </w:rPr>
      </w:pPr>
      <w:r w:rsidDel="00000000" w:rsidR="00000000" w:rsidRPr="00000000">
        <w:rPr>
          <w:sz w:val="22"/>
          <w:szCs w:val="22"/>
          <w:vertAlign w:val="baseline"/>
          <w:rtl w:val="0"/>
        </w:rPr>
        <w:t xml:space="preserve">Apresentado no            </w:t>
      </w:r>
    </w:p>
    <w:p w:rsidR="00000000" w:rsidDel="00000000" w:rsidP="00000000" w:rsidRDefault="00000000" w:rsidRPr="00000000" w14:paraId="0000000C">
      <w:pPr>
        <w:jc w:val="center"/>
        <w:rPr>
          <w:sz w:val="22"/>
          <w:szCs w:val="22"/>
          <w:vertAlign w:val="baseline"/>
        </w:rPr>
      </w:pPr>
      <w:r w:rsidDel="00000000" w:rsidR="00000000" w:rsidRPr="00000000">
        <w:rPr>
          <w:sz w:val="22"/>
          <w:szCs w:val="22"/>
          <w:vertAlign w:val="baseline"/>
          <w:rtl w:val="0"/>
        </w:rPr>
        <w:t xml:space="preserve">Congresso Técnico Científico da Engenharia e da Agronomia – CONTECC</w:t>
      </w:r>
    </w:p>
    <w:p w:rsidR="00000000" w:rsidDel="00000000" w:rsidP="00000000" w:rsidRDefault="00000000" w:rsidRPr="00000000" w14:paraId="0000000D">
      <w:pPr>
        <w:jc w:val="center"/>
        <w:rPr>
          <w:sz w:val="22"/>
          <w:szCs w:val="22"/>
          <w:vertAlign w:val="baseline"/>
        </w:rPr>
      </w:pPr>
      <w:r w:rsidDel="00000000" w:rsidR="00000000" w:rsidRPr="00000000">
        <w:rPr>
          <w:sz w:val="22"/>
          <w:szCs w:val="22"/>
          <w:rtl w:val="0"/>
        </w:rPr>
        <w:t xml:space="preserve">08</w:t>
      </w:r>
      <w:r w:rsidDel="00000000" w:rsidR="00000000" w:rsidRPr="00000000">
        <w:rPr>
          <w:sz w:val="22"/>
          <w:szCs w:val="22"/>
          <w:vertAlign w:val="baseline"/>
          <w:rtl w:val="0"/>
        </w:rPr>
        <w:t xml:space="preserve"> a </w:t>
      </w:r>
      <w:r w:rsidDel="00000000" w:rsidR="00000000" w:rsidRPr="00000000">
        <w:rPr>
          <w:sz w:val="22"/>
          <w:szCs w:val="22"/>
          <w:rtl w:val="0"/>
        </w:rPr>
        <w:t xml:space="preserve">11</w:t>
      </w:r>
      <w:r w:rsidDel="00000000" w:rsidR="00000000" w:rsidRPr="00000000">
        <w:rPr>
          <w:sz w:val="22"/>
          <w:szCs w:val="22"/>
          <w:vertAlign w:val="baseline"/>
          <w:rtl w:val="0"/>
        </w:rPr>
        <w:t xml:space="preserve"> de </w:t>
      </w:r>
      <w:r w:rsidDel="00000000" w:rsidR="00000000" w:rsidRPr="00000000">
        <w:rPr>
          <w:sz w:val="22"/>
          <w:szCs w:val="22"/>
          <w:rtl w:val="0"/>
        </w:rPr>
        <w:t xml:space="preserve">Agosto</w:t>
      </w:r>
      <w:r w:rsidDel="00000000" w:rsidR="00000000" w:rsidRPr="00000000">
        <w:rPr>
          <w:sz w:val="22"/>
          <w:szCs w:val="22"/>
          <w:vertAlign w:val="baseline"/>
          <w:rtl w:val="0"/>
        </w:rPr>
        <w:t xml:space="preserve"> de 202</w:t>
      </w:r>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00E">
      <w:pPr>
        <w:jc w:val="center"/>
        <w:rPr>
          <w:vertAlign w:val="baseline"/>
        </w:rPr>
      </w:pPr>
      <w:r w:rsidDel="00000000" w:rsidR="00000000" w:rsidRPr="00000000">
        <w:rPr>
          <w:rtl w:val="0"/>
        </w:rPr>
      </w:r>
    </w:p>
    <w:p w:rsidR="00000000" w:rsidDel="00000000" w:rsidP="00000000" w:rsidRDefault="00000000" w:rsidRPr="00000000" w14:paraId="0000000F">
      <w:pPr>
        <w:widowControl w:val="0"/>
        <w:jc w:val="both"/>
        <w:rPr>
          <w:sz w:val="22"/>
          <w:szCs w:val="22"/>
        </w:rPr>
      </w:pPr>
      <w:r w:rsidDel="00000000" w:rsidR="00000000" w:rsidRPr="00000000">
        <w:rPr>
          <w:b w:val="1"/>
          <w:sz w:val="22"/>
          <w:szCs w:val="22"/>
          <w:vertAlign w:val="baseline"/>
          <w:rtl w:val="0"/>
        </w:rPr>
        <w:t xml:space="preserve">RESUMO</w:t>
      </w:r>
      <w:r w:rsidDel="00000000" w:rsidR="00000000" w:rsidRPr="00000000">
        <w:rPr>
          <w:sz w:val="22"/>
          <w:szCs w:val="22"/>
          <w:vertAlign w:val="baseline"/>
          <w:rtl w:val="0"/>
        </w:rPr>
        <w:t xml:space="preserve">:</w:t>
      </w:r>
      <w:r w:rsidDel="00000000" w:rsidR="00000000" w:rsidRPr="00000000">
        <w:rPr>
          <w:sz w:val="22"/>
          <w:szCs w:val="22"/>
          <w:vertAlign w:val="baseline"/>
          <w:rtl w:val="0"/>
        </w:rPr>
        <w:t xml:space="preserve"> </w:t>
      </w:r>
      <w:r w:rsidDel="00000000" w:rsidR="00000000" w:rsidRPr="00000000">
        <w:rPr>
          <w:sz w:val="22"/>
          <w:szCs w:val="22"/>
          <w:rtl w:val="0"/>
        </w:rPr>
        <w:t xml:space="preserve">O estudo tem como objetivo avaliar a viabilidade da velocidade do vento para a produção de energia eólica na costa litorânea do Extremo Sul da Bahia e proximidades. O método adotado envolveu a análise dos dados de velocidade do vento na altitude de 10 metros utilizando estações automáticas instaladas ao longo da região em uso. As medições foram realizadas durante um período de 5 anos, abrangendo as quatro estações meteorológicas que estão instaladas nos estados da Bahia, Espírito Santo e Minas Gerais, para obter uma representação abrangente das condições do vento ao longo do ano. </w:t>
      </w:r>
      <w:r w:rsidDel="00000000" w:rsidR="00000000" w:rsidRPr="00000000">
        <w:rPr>
          <w:sz w:val="22"/>
          <w:szCs w:val="22"/>
          <w:rtl w:val="0"/>
        </w:rPr>
        <w:t xml:space="preserve">Os resultados indicaram que a cidade de Caravelas-BA, entre as demais, indica um bom potencial para a instalação de parques eólicos por apresentar uma média </w:t>
      </w:r>
      <w:r w:rsidDel="00000000" w:rsidR="00000000" w:rsidRPr="00000000">
        <w:rPr>
          <w:sz w:val="22"/>
          <w:szCs w:val="22"/>
          <w:rtl w:val="0"/>
        </w:rPr>
        <w:t xml:space="preserve">máxima mensal de</w:t>
      </w:r>
      <w:r w:rsidDel="00000000" w:rsidR="00000000" w:rsidRPr="00000000">
        <w:rPr>
          <w:sz w:val="22"/>
          <w:szCs w:val="22"/>
          <w:rtl w:val="0"/>
        </w:rPr>
        <w:t xml:space="preserve"> velocidade do vento de 17 km</w:t>
      </w:r>
      <w:r w:rsidDel="00000000" w:rsidR="00000000" w:rsidRPr="00000000">
        <w:rPr>
          <w:rFonts w:ascii="Arial" w:cs="Arial" w:eastAsia="Arial" w:hAnsi="Arial"/>
          <w:color w:val="4d5156"/>
          <w:sz w:val="21"/>
          <w:szCs w:val="21"/>
          <w:highlight w:val="white"/>
          <w:rtl w:val="0"/>
        </w:rPr>
        <w:t xml:space="preserve">/</w:t>
      </w:r>
      <w:r w:rsidDel="00000000" w:rsidR="00000000" w:rsidRPr="00000000">
        <w:rPr>
          <w:sz w:val="22"/>
          <w:szCs w:val="22"/>
          <w:rtl w:val="0"/>
        </w:rPr>
        <w:t xml:space="preserve">h a uma altura de 100 metros. </w:t>
      </w:r>
      <w:r w:rsidDel="00000000" w:rsidR="00000000" w:rsidRPr="00000000">
        <w:rPr>
          <w:sz w:val="22"/>
          <w:szCs w:val="22"/>
          <w:rtl w:val="0"/>
        </w:rPr>
        <w:t xml:space="preserve">Além disso, observou-se uma variação sazonal nas taxas de vento, com picos ocorrendo durante os meses de setembro a novembro. Essa informação é relevante para o planejamento e operação eficiente dos parques eólicos, considerando o desempenho sazonal esperado. Considerando os resultados obtidos, este estudo demonstra que a costa litorânea do Extremo Sul da Bahia apresenta um potencial promissor para a produção de energia eólica. A utilização dessa fonte renovável de energia poderá contribuir significativamente para a redução das emissões de gases de efeito estufa e diversificação da matriz energética da região. </w:t>
      </w:r>
    </w:p>
    <w:p w:rsidR="00000000" w:rsidDel="00000000" w:rsidP="00000000" w:rsidRDefault="00000000" w:rsidRPr="00000000" w14:paraId="00000010">
      <w:pPr>
        <w:jc w:val="both"/>
        <w:rPr>
          <w:sz w:val="24"/>
          <w:szCs w:val="24"/>
          <w:vertAlign w:val="baseline"/>
        </w:rPr>
      </w:pPr>
      <w:r w:rsidDel="00000000" w:rsidR="00000000" w:rsidRPr="00000000">
        <w:rPr>
          <w:b w:val="1"/>
          <w:sz w:val="22"/>
          <w:szCs w:val="22"/>
          <w:vertAlign w:val="baseline"/>
          <w:rtl w:val="0"/>
        </w:rPr>
        <w:t xml:space="preserve">PALAVRAS-CHAVE</w:t>
      </w:r>
      <w:r w:rsidDel="00000000" w:rsidR="00000000" w:rsidRPr="00000000">
        <w:rPr>
          <w:b w:val="1"/>
          <w:sz w:val="22"/>
          <w:szCs w:val="22"/>
          <w:rtl w:val="0"/>
        </w:rPr>
        <w:t xml:space="preserve">: </w:t>
      </w:r>
      <w:r w:rsidDel="00000000" w:rsidR="00000000" w:rsidRPr="00000000">
        <w:rPr>
          <w:sz w:val="22"/>
          <w:szCs w:val="22"/>
          <w:rtl w:val="0"/>
        </w:rPr>
        <w:t xml:space="preserve">N</w:t>
      </w:r>
      <w:r w:rsidDel="00000000" w:rsidR="00000000" w:rsidRPr="00000000">
        <w:rPr>
          <w:sz w:val="22"/>
          <w:szCs w:val="22"/>
          <w:rtl w:val="0"/>
        </w:rPr>
        <w:t xml:space="preserve">ordeste, energia eólica onshore, aerogeradores, matriz energética, energia renovável.</w:t>
      </w:r>
      <w:r w:rsidDel="00000000" w:rsidR="00000000" w:rsidRPr="00000000">
        <w:rPr>
          <w:rtl w:val="0"/>
        </w:rPr>
      </w:r>
    </w:p>
    <w:p w:rsidR="00000000" w:rsidDel="00000000" w:rsidP="00000000" w:rsidRDefault="00000000" w:rsidRPr="00000000" w14:paraId="00000011">
      <w:pPr>
        <w:jc w:val="both"/>
        <w:rPr>
          <w:vertAlign w:val="baseline"/>
        </w:rPr>
      </w:pPr>
      <w:r w:rsidDel="00000000" w:rsidR="00000000" w:rsidRPr="00000000">
        <w:rPr>
          <w:rtl w:val="0"/>
        </w:rPr>
      </w:r>
    </w:p>
    <w:p w:rsidR="00000000" w:rsidDel="00000000" w:rsidP="00000000" w:rsidRDefault="00000000" w:rsidRPr="00000000" w14:paraId="00000012">
      <w:pPr>
        <w:jc w:val="center"/>
        <w:rPr>
          <w:b w:val="0"/>
          <w:sz w:val="22"/>
          <w:szCs w:val="22"/>
          <w:vertAlign w:val="baseline"/>
        </w:rPr>
      </w:pPr>
      <w:r w:rsidDel="00000000" w:rsidR="00000000" w:rsidRPr="00000000">
        <w:rPr>
          <w:b w:val="1"/>
          <w:sz w:val="22"/>
          <w:szCs w:val="22"/>
          <w:rtl w:val="0"/>
        </w:rPr>
        <w:t xml:space="preserve">POTENTIAL OF WIND ENERGY IN THE EXTREME SOUTHERN OF BAHIA: STRENGTHENING A SUSTAINABLE ENERGY MATRIX</w:t>
      </w:r>
      <w:r w:rsidDel="00000000" w:rsidR="00000000" w:rsidRPr="00000000">
        <w:rPr>
          <w:rtl w:val="0"/>
        </w:rPr>
      </w:r>
    </w:p>
    <w:p w:rsidR="00000000" w:rsidDel="00000000" w:rsidP="00000000" w:rsidRDefault="00000000" w:rsidRPr="00000000" w14:paraId="00000013">
      <w:pPr>
        <w:tabs>
          <w:tab w:val="left" w:leader="none" w:pos="6313"/>
        </w:tabs>
        <w:jc w:val="both"/>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14">
      <w:pPr>
        <w:ind w:right="-1"/>
        <w:jc w:val="both"/>
        <w:rPr>
          <w:sz w:val="22"/>
          <w:szCs w:val="22"/>
        </w:rPr>
      </w:pPr>
      <w:r w:rsidDel="00000000" w:rsidR="00000000" w:rsidRPr="00000000">
        <w:rPr>
          <w:b w:val="1"/>
          <w:sz w:val="22"/>
          <w:szCs w:val="22"/>
          <w:vertAlign w:val="baseline"/>
          <w:rtl w:val="0"/>
        </w:rPr>
        <w:t xml:space="preserve">ABSTRACT</w:t>
      </w:r>
      <w:r w:rsidDel="00000000" w:rsidR="00000000" w:rsidRPr="00000000">
        <w:rPr>
          <w:sz w:val="22"/>
          <w:szCs w:val="22"/>
          <w:vertAlign w:val="baseline"/>
          <w:rtl w:val="0"/>
        </w:rPr>
        <w:t xml:space="preserve">: </w:t>
      </w:r>
      <w:r w:rsidDel="00000000" w:rsidR="00000000" w:rsidRPr="00000000">
        <w:rPr>
          <w:sz w:val="22"/>
          <w:szCs w:val="22"/>
          <w:rtl w:val="0"/>
        </w:rPr>
        <w:t xml:space="preserve">The study aims to evaluate the viability of wind speed for the production of wind energy on the coast of the extreme south of Bahia and surrounding areas. The method adopted involved the analysis of wind speed data at an altitude of 10 meters using automatic stations installed along the region in use. Measurements were carried out over a period of 5 years, covering the four meteorological stations that are installed in the states of Bahia, Espírito Santo and Minas Gerais, to obtain a comprehensive representation of wind conditions throughout the year. The results indicated that the city of Caravelas-BA, among the others, indicates a good potential for the installation of wind farms by presenting a maximum monthly average of wind speed of 17 km/h at a height of 100 meters. In addition, a seasonal variation in wind rates was observed, with peaks occurring during the months of September to November. This information is relevant for planning and efficient operation of wind farms, considering the expected seasonal performance. Considering the results obtained, this study demonstrates that the coastline of the extreme south of Bahia presents a promising potential for the production of wind energy. The use of this renewable source of energy could contribute significantly to the reduction of greenhouse gas emissions and diversification of the region's energy matrix.</w:t>
      </w:r>
    </w:p>
    <w:p w:rsidR="00000000" w:rsidDel="00000000" w:rsidP="00000000" w:rsidRDefault="00000000" w:rsidRPr="00000000" w14:paraId="00000015">
      <w:pPr>
        <w:ind w:right="-1"/>
        <w:jc w:val="both"/>
        <w:rPr>
          <w:sz w:val="22"/>
          <w:szCs w:val="22"/>
          <w:vertAlign w:val="baseline"/>
        </w:rPr>
      </w:pPr>
      <w:r w:rsidDel="00000000" w:rsidR="00000000" w:rsidRPr="00000000">
        <w:rPr>
          <w:b w:val="1"/>
          <w:sz w:val="22"/>
          <w:szCs w:val="22"/>
          <w:vertAlign w:val="baseline"/>
          <w:rtl w:val="0"/>
        </w:rPr>
        <w:t xml:space="preserve">KEYWORDS:</w:t>
      </w:r>
      <w:r w:rsidDel="00000000" w:rsidR="00000000" w:rsidRPr="00000000">
        <w:rPr>
          <w:sz w:val="22"/>
          <w:szCs w:val="22"/>
          <w:vertAlign w:val="baseline"/>
          <w:rtl w:val="0"/>
        </w:rPr>
        <w:t xml:space="preserve"> </w:t>
      </w:r>
      <w:r w:rsidDel="00000000" w:rsidR="00000000" w:rsidRPr="00000000">
        <w:rPr>
          <w:sz w:val="22"/>
          <w:szCs w:val="22"/>
          <w:rtl w:val="0"/>
        </w:rPr>
        <w:t xml:space="preserve">Northeast, onshore wind energy, wind turbines, energy matrix, renewable energy.</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INTRODUÇÃO</w:t>
      </w:r>
      <w:r w:rsidDel="00000000" w:rsidR="00000000" w:rsidRPr="00000000">
        <w:rPr>
          <w:rtl w:val="0"/>
        </w:rPr>
      </w:r>
    </w:p>
    <w:p w:rsidR="00000000" w:rsidDel="00000000" w:rsidP="00000000" w:rsidRDefault="00000000" w:rsidRPr="00000000" w14:paraId="00000018">
      <w:pPr>
        <w:ind w:firstLine="720"/>
        <w:jc w:val="both"/>
        <w:rPr>
          <w:sz w:val="22"/>
          <w:szCs w:val="22"/>
        </w:rPr>
      </w:pPr>
      <w:r w:rsidDel="00000000" w:rsidR="00000000" w:rsidRPr="00000000">
        <w:rPr>
          <w:sz w:val="22"/>
          <w:szCs w:val="22"/>
          <w:rtl w:val="0"/>
        </w:rPr>
        <w:t xml:space="preserve">A </w:t>
      </w:r>
      <w:r w:rsidDel="00000000" w:rsidR="00000000" w:rsidRPr="00000000">
        <w:rPr>
          <w:sz w:val="22"/>
          <w:szCs w:val="22"/>
          <w:rtl w:val="0"/>
        </w:rPr>
        <w:t xml:space="preserve">energia eólica tem se tornado uma importante fonte de energia renovável em todo o mundo, inclusive no Brasil, devido aos seus benefícios ambientais e ao potencial de diversificar a matriz energética. Com base nos estudos, é evidenciado o potencial promissor da costa litorânea do Extremo Sul da Bahia para a produção de energia eólica, mas para uma avaliação completa da viabilidade, é necessário considerar as características específicas da região. Conforme mencionado por Silva e Lima (2021), o Brasil tem testemunhado um crescimento robusto na geração de energia eólica nos últimos anos, com um aumento de mais de 20% na capacidade instalada em 2020 em comparação com o ano anterior.</w:t>
      </w:r>
      <w:r w:rsidDel="00000000" w:rsidR="00000000" w:rsidRPr="00000000">
        <w:rPr>
          <w:b w:val="1"/>
          <w:sz w:val="22"/>
          <w:szCs w:val="22"/>
          <w:rtl w:val="0"/>
        </w:rPr>
        <w:t xml:space="preserve"> </w:t>
      </w:r>
      <w:r w:rsidDel="00000000" w:rsidR="00000000" w:rsidRPr="00000000">
        <w:rPr>
          <w:sz w:val="22"/>
          <w:szCs w:val="22"/>
          <w:rtl w:val="0"/>
        </w:rPr>
        <w:t xml:space="preserve">A geração de energia eólica está em crescimento no Brasil, principalmente na região Nordeste, devido aos ventos fortes e constantes. Segundo Schubert (2013), “Na região Nordeste, por exemplo, estão cerca de 31% de todos os aerogeradores do país, ou possui 265 parques eólicos de capacidade nacional.” </w:t>
      </w:r>
    </w:p>
    <w:p w:rsidR="00000000" w:rsidDel="00000000" w:rsidP="00000000" w:rsidRDefault="00000000" w:rsidRPr="00000000" w14:paraId="00000019">
      <w:pPr>
        <w:ind w:firstLine="720"/>
        <w:jc w:val="both"/>
        <w:rPr>
          <w:b w:val="1"/>
          <w:sz w:val="22"/>
          <w:szCs w:val="22"/>
        </w:rPr>
      </w:pPr>
      <w:r w:rsidDel="00000000" w:rsidR="00000000" w:rsidRPr="00000000">
        <w:rPr>
          <w:sz w:val="22"/>
          <w:szCs w:val="22"/>
          <w:rtl w:val="0"/>
        </w:rPr>
        <w:t xml:space="preserve">Nesse contexto, o estudo foi realizado para estimar o potencial eólico na costa litorânea do Extremo Sul da Bahia e cidades vizinhas, que fazem divisa com os estados do Espírito Santo e Minas Gerais, visando contribuir para o desenvolvimento da matriz energética eólica onshore no país. É importante abordar essas questões para garantir o crescimento sustentável do setor eólico.</w:t>
      </w:r>
      <w:r w:rsidDel="00000000" w:rsidR="00000000" w:rsidRPr="00000000">
        <w:rPr>
          <w:rtl w:val="0"/>
        </w:rPr>
      </w:r>
    </w:p>
    <w:p w:rsidR="00000000" w:rsidDel="00000000" w:rsidP="00000000" w:rsidRDefault="00000000" w:rsidRPr="00000000" w14:paraId="0000001A">
      <w:pPr>
        <w:jc w:val="both"/>
        <w:rPr>
          <w:sz w:val="22"/>
          <w:szCs w:val="22"/>
        </w:rPr>
      </w:pPr>
      <w:r w:rsidDel="00000000" w:rsidR="00000000" w:rsidRPr="00000000">
        <w:rPr>
          <w:rtl w:val="0"/>
        </w:rPr>
      </w:r>
    </w:p>
    <w:p w:rsidR="00000000" w:rsidDel="00000000" w:rsidP="00000000" w:rsidRDefault="00000000" w:rsidRPr="00000000" w14:paraId="0000001B">
      <w:pPr>
        <w:ind w:right="-1"/>
        <w:jc w:val="both"/>
        <w:rPr>
          <w:b w:val="1"/>
          <w:sz w:val="22"/>
          <w:szCs w:val="22"/>
          <w:vertAlign w:val="baseline"/>
        </w:rPr>
      </w:pPr>
      <w:r w:rsidDel="00000000" w:rsidR="00000000" w:rsidRPr="00000000">
        <w:rPr>
          <w:b w:val="1"/>
          <w:sz w:val="22"/>
          <w:szCs w:val="22"/>
          <w:vertAlign w:val="baseline"/>
          <w:rtl w:val="0"/>
        </w:rPr>
        <w:t xml:space="preserve">MATERIAL E MÉTODOS </w:t>
      </w:r>
    </w:p>
    <w:p w:rsidR="00000000" w:rsidDel="00000000" w:rsidP="00000000" w:rsidRDefault="00000000" w:rsidRPr="00000000" w14:paraId="0000001C">
      <w:pPr>
        <w:ind w:right="-1"/>
        <w:jc w:val="both"/>
        <w:rPr>
          <w:b w:val="1"/>
          <w:sz w:val="22"/>
          <w:szCs w:val="22"/>
        </w:rPr>
      </w:pPr>
      <w:r w:rsidDel="00000000" w:rsidR="00000000" w:rsidRPr="00000000">
        <w:rPr>
          <w:rtl w:val="0"/>
        </w:rPr>
      </w:r>
    </w:p>
    <w:p w:rsidR="00000000" w:rsidDel="00000000" w:rsidP="00000000" w:rsidRDefault="00000000" w:rsidRPr="00000000" w14:paraId="0000001D">
      <w:pPr>
        <w:ind w:right="-1" w:firstLine="720"/>
        <w:jc w:val="both"/>
        <w:rPr>
          <w:b w:val="1"/>
          <w:sz w:val="22"/>
          <w:szCs w:val="22"/>
        </w:rPr>
      </w:pPr>
      <w:r w:rsidDel="00000000" w:rsidR="00000000" w:rsidRPr="00000000">
        <w:rPr>
          <w:sz w:val="22"/>
          <w:szCs w:val="22"/>
          <w:rtl w:val="0"/>
        </w:rPr>
        <w:t xml:space="preserve">A região escolhida para averiguação do potencial eólico foi a região localizada no extremo sul da Bahia, fronteira com os estados de Minas Gerais e Espírito Santo. Contudo, a disponibilidade de dados observacionais na altura da torre é escassa nesta região. Dessa forma, a alternativa mais viável foi a utilização de dados de vento registrados pelas estações automáticas do Instituto Nacional de Meteorologia (INMET, 2023) localizadas nos municípios de Porto Seguro (A427) a 86 metros de altitude, Caravelas (A405) a 94 m de altitude, Serra dos Aimorés (A522) a 212 metros de altitude, São Mateus (A616) a 28,7 m de altitude (Figura 1).</w:t>
      </w:r>
      <w:r w:rsidDel="00000000" w:rsidR="00000000" w:rsidRPr="00000000">
        <w:rPr>
          <w:rtl w:val="0"/>
        </w:rPr>
      </w:r>
    </w:p>
    <w:p w:rsidR="00000000" w:rsidDel="00000000" w:rsidP="00000000" w:rsidRDefault="00000000" w:rsidRPr="00000000" w14:paraId="0000001E">
      <w:pPr>
        <w:tabs>
          <w:tab w:val="left" w:leader="none" w:pos="0"/>
        </w:tabs>
        <w:spacing w:line="240" w:lineRule="auto"/>
        <w:jc w:val="both"/>
        <w:rPr>
          <w:sz w:val="22"/>
          <w:szCs w:val="22"/>
        </w:rPr>
      </w:pPr>
      <w:r w:rsidDel="00000000" w:rsidR="00000000" w:rsidRPr="00000000">
        <w:rPr>
          <w:sz w:val="22"/>
          <w:szCs w:val="22"/>
          <w:vertAlign w:val="baseline"/>
          <w:rtl w:val="0"/>
        </w:rPr>
        <w:tab/>
      </w:r>
      <w:r w:rsidDel="00000000" w:rsidR="00000000" w:rsidRPr="00000000">
        <w:rPr>
          <w:sz w:val="22"/>
          <w:szCs w:val="22"/>
          <w:rtl w:val="0"/>
        </w:rPr>
        <w:tab/>
      </w:r>
    </w:p>
    <w:p w:rsidR="00000000" w:rsidDel="00000000" w:rsidP="00000000" w:rsidRDefault="00000000" w:rsidRPr="00000000" w14:paraId="0000001F">
      <w:pPr>
        <w:jc w:val="both"/>
        <w:rPr>
          <w:sz w:val="22"/>
          <w:szCs w:val="22"/>
        </w:rPr>
      </w:pPr>
      <w:r w:rsidDel="00000000" w:rsidR="00000000" w:rsidRPr="00000000">
        <w:rPr>
          <w:sz w:val="22"/>
          <w:szCs w:val="22"/>
          <w:rtl w:val="0"/>
        </w:rPr>
        <w:t xml:space="preserve">Figura 1</w:t>
      </w:r>
      <w:r w:rsidDel="00000000" w:rsidR="00000000" w:rsidRPr="00000000">
        <w:rPr>
          <w:sz w:val="22"/>
          <w:szCs w:val="22"/>
          <w:rtl w:val="0"/>
        </w:rPr>
        <w:t xml:space="preserve"> - Uso de print do Google Maps na escala de 1:100000, do extremo Sul da Bahia com divisas com os estados de Minas Gerais e do Espírito Santo, com as respectivas cidades nos ícones verdes.</w:t>
      </w:r>
    </w:p>
    <w:p w:rsidR="00000000" w:rsidDel="00000000" w:rsidP="00000000" w:rsidRDefault="00000000" w:rsidRPr="00000000" w14:paraId="00000020">
      <w:pPr>
        <w:jc w:val="both"/>
        <w:rPr>
          <w:sz w:val="22"/>
          <w:szCs w:val="22"/>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2008033</wp:posOffset>
            </wp:positionH>
            <wp:positionV relativeFrom="paragraph">
              <wp:posOffset>202592</wp:posOffset>
            </wp:positionV>
            <wp:extent cx="1742758" cy="1784252"/>
            <wp:effectExtent b="0" l="0" r="0" t="0"/>
            <wp:wrapNone/>
            <wp:docPr id="1042"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742758" cy="1784252"/>
                    </a:xfrm>
                    <a:prstGeom prst="rect"/>
                    <a:ln/>
                  </pic:spPr>
                </pic:pic>
              </a:graphicData>
            </a:graphic>
          </wp:anchor>
        </w:drawing>
      </w:r>
    </w:p>
    <w:p w:rsidR="00000000" w:rsidDel="00000000" w:rsidP="00000000" w:rsidRDefault="00000000" w:rsidRPr="00000000" w14:paraId="00000021">
      <w:pPr>
        <w:jc w:val="both"/>
        <w:rPr>
          <w:sz w:val="22"/>
          <w:szCs w:val="22"/>
        </w:rPr>
      </w:pPr>
      <w:r w:rsidDel="00000000" w:rsidR="00000000" w:rsidRPr="00000000">
        <w:rPr>
          <w:rtl w:val="0"/>
        </w:rPr>
      </w:r>
    </w:p>
    <w:p w:rsidR="00000000" w:rsidDel="00000000" w:rsidP="00000000" w:rsidRDefault="00000000" w:rsidRPr="00000000" w14:paraId="00000022">
      <w:pPr>
        <w:ind w:left="0" w:firstLine="0"/>
        <w:jc w:val="both"/>
        <w:rPr>
          <w:sz w:val="22"/>
          <w:szCs w:val="22"/>
        </w:rPr>
      </w:pPr>
      <w:r w:rsidDel="00000000" w:rsidR="00000000" w:rsidRPr="00000000">
        <w:rPr>
          <w:rtl w:val="0"/>
        </w:rPr>
      </w:r>
    </w:p>
    <w:p w:rsidR="00000000" w:rsidDel="00000000" w:rsidP="00000000" w:rsidRDefault="00000000" w:rsidRPr="00000000" w14:paraId="00000023">
      <w:pPr>
        <w:ind w:left="0" w:firstLine="0"/>
        <w:jc w:val="both"/>
        <w:rPr>
          <w:sz w:val="22"/>
          <w:szCs w:val="22"/>
        </w:rPr>
      </w:pPr>
      <w:r w:rsidDel="00000000" w:rsidR="00000000" w:rsidRPr="00000000">
        <w:rPr>
          <w:rtl w:val="0"/>
        </w:rPr>
      </w:r>
    </w:p>
    <w:p w:rsidR="00000000" w:rsidDel="00000000" w:rsidP="00000000" w:rsidRDefault="00000000" w:rsidRPr="00000000" w14:paraId="00000024">
      <w:pPr>
        <w:ind w:left="0" w:firstLine="0"/>
        <w:jc w:val="both"/>
        <w:rPr>
          <w:sz w:val="22"/>
          <w:szCs w:val="22"/>
        </w:rPr>
      </w:pPr>
      <w:r w:rsidDel="00000000" w:rsidR="00000000" w:rsidRPr="00000000">
        <w:rPr>
          <w:rtl w:val="0"/>
        </w:rPr>
      </w:r>
    </w:p>
    <w:p w:rsidR="00000000" w:rsidDel="00000000" w:rsidP="00000000" w:rsidRDefault="00000000" w:rsidRPr="00000000" w14:paraId="00000025">
      <w:pPr>
        <w:ind w:left="0" w:firstLine="0"/>
        <w:jc w:val="both"/>
        <w:rPr>
          <w:sz w:val="22"/>
          <w:szCs w:val="22"/>
        </w:rPr>
      </w:pPr>
      <w:r w:rsidDel="00000000" w:rsidR="00000000" w:rsidRPr="00000000">
        <w:rPr>
          <w:rtl w:val="0"/>
        </w:rPr>
      </w:r>
    </w:p>
    <w:p w:rsidR="00000000" w:rsidDel="00000000" w:rsidP="00000000" w:rsidRDefault="00000000" w:rsidRPr="00000000" w14:paraId="00000026">
      <w:pPr>
        <w:ind w:left="0" w:firstLine="0"/>
        <w:jc w:val="both"/>
        <w:rPr>
          <w:sz w:val="22"/>
          <w:szCs w:val="22"/>
        </w:rPr>
      </w:pPr>
      <w:r w:rsidDel="00000000" w:rsidR="00000000" w:rsidRPr="00000000">
        <w:rPr>
          <w:rtl w:val="0"/>
        </w:rPr>
      </w:r>
    </w:p>
    <w:p w:rsidR="00000000" w:rsidDel="00000000" w:rsidP="00000000" w:rsidRDefault="00000000" w:rsidRPr="00000000" w14:paraId="00000027">
      <w:pPr>
        <w:ind w:left="0" w:firstLine="0"/>
        <w:jc w:val="both"/>
        <w:rPr>
          <w:sz w:val="22"/>
          <w:szCs w:val="22"/>
        </w:rPr>
      </w:pPr>
      <w:r w:rsidDel="00000000" w:rsidR="00000000" w:rsidRPr="00000000">
        <w:rPr>
          <w:rtl w:val="0"/>
        </w:rPr>
      </w:r>
    </w:p>
    <w:p w:rsidR="00000000" w:rsidDel="00000000" w:rsidP="00000000" w:rsidRDefault="00000000" w:rsidRPr="00000000" w14:paraId="00000028">
      <w:pPr>
        <w:ind w:left="0" w:firstLine="0"/>
        <w:jc w:val="both"/>
        <w:rPr>
          <w:sz w:val="22"/>
          <w:szCs w:val="22"/>
        </w:rPr>
      </w:pPr>
      <w:r w:rsidDel="00000000" w:rsidR="00000000" w:rsidRPr="00000000">
        <w:rPr>
          <w:rtl w:val="0"/>
        </w:rPr>
      </w:r>
    </w:p>
    <w:p w:rsidR="00000000" w:rsidDel="00000000" w:rsidP="00000000" w:rsidRDefault="00000000" w:rsidRPr="00000000" w14:paraId="00000029">
      <w:pPr>
        <w:ind w:left="0" w:firstLine="0"/>
        <w:jc w:val="both"/>
        <w:rPr>
          <w:sz w:val="22"/>
          <w:szCs w:val="22"/>
        </w:rPr>
      </w:pPr>
      <w:r w:rsidDel="00000000" w:rsidR="00000000" w:rsidRPr="00000000">
        <w:rPr>
          <w:rtl w:val="0"/>
        </w:rPr>
      </w:r>
    </w:p>
    <w:p w:rsidR="00000000" w:rsidDel="00000000" w:rsidP="00000000" w:rsidRDefault="00000000" w:rsidRPr="00000000" w14:paraId="0000002A">
      <w:pPr>
        <w:ind w:left="0" w:firstLine="0"/>
        <w:jc w:val="both"/>
        <w:rPr>
          <w:sz w:val="22"/>
          <w:szCs w:val="22"/>
        </w:rPr>
      </w:pPr>
      <w:r w:rsidDel="00000000" w:rsidR="00000000" w:rsidRPr="00000000">
        <w:rPr>
          <w:rtl w:val="0"/>
        </w:rPr>
      </w:r>
    </w:p>
    <w:p w:rsidR="00000000" w:rsidDel="00000000" w:rsidP="00000000" w:rsidRDefault="00000000" w:rsidRPr="00000000" w14:paraId="0000002B">
      <w:pPr>
        <w:ind w:left="0" w:firstLine="0"/>
        <w:jc w:val="both"/>
        <w:rPr>
          <w:sz w:val="22"/>
          <w:szCs w:val="22"/>
        </w:rPr>
      </w:pPr>
      <w:r w:rsidDel="00000000" w:rsidR="00000000" w:rsidRPr="00000000">
        <w:rPr>
          <w:rtl w:val="0"/>
        </w:rPr>
      </w:r>
    </w:p>
    <w:p w:rsidR="00000000" w:rsidDel="00000000" w:rsidP="00000000" w:rsidRDefault="00000000" w:rsidRPr="00000000" w14:paraId="0000002C">
      <w:pPr>
        <w:ind w:left="0" w:firstLine="0"/>
        <w:jc w:val="both"/>
        <w:rPr>
          <w:sz w:val="22"/>
          <w:szCs w:val="22"/>
        </w:rPr>
      </w:pPr>
      <w:r w:rsidDel="00000000" w:rsidR="00000000" w:rsidRPr="00000000">
        <w:rPr>
          <w:rtl w:val="0"/>
        </w:rPr>
      </w:r>
    </w:p>
    <w:p w:rsidR="00000000" w:rsidDel="00000000" w:rsidP="00000000" w:rsidRDefault="00000000" w:rsidRPr="00000000" w14:paraId="0000002D">
      <w:pPr>
        <w:ind w:left="0" w:firstLine="0"/>
        <w:jc w:val="both"/>
        <w:rPr>
          <w:sz w:val="22"/>
          <w:szCs w:val="22"/>
        </w:rPr>
      </w:pPr>
      <w:r w:rsidDel="00000000" w:rsidR="00000000" w:rsidRPr="00000000">
        <w:rPr>
          <w:rtl w:val="0"/>
        </w:rPr>
      </w:r>
    </w:p>
    <w:p w:rsidR="00000000" w:rsidDel="00000000" w:rsidP="00000000" w:rsidRDefault="00000000" w:rsidRPr="00000000" w14:paraId="0000002E">
      <w:pPr>
        <w:ind w:left="0" w:firstLine="0"/>
        <w:jc w:val="both"/>
        <w:rPr>
          <w:sz w:val="22"/>
          <w:szCs w:val="22"/>
        </w:rPr>
      </w:pPr>
      <w:r w:rsidDel="00000000" w:rsidR="00000000" w:rsidRPr="00000000">
        <w:rPr>
          <w:rtl w:val="0"/>
        </w:rPr>
      </w:r>
    </w:p>
    <w:p w:rsidR="00000000" w:rsidDel="00000000" w:rsidP="00000000" w:rsidRDefault="00000000" w:rsidRPr="00000000" w14:paraId="0000002F">
      <w:pPr>
        <w:ind w:left="0" w:firstLine="0"/>
        <w:jc w:val="both"/>
        <w:rPr>
          <w:sz w:val="22"/>
          <w:szCs w:val="22"/>
        </w:rPr>
      </w:pPr>
      <w:r w:rsidDel="00000000" w:rsidR="00000000" w:rsidRPr="00000000">
        <w:rPr>
          <w:rtl w:val="0"/>
        </w:rPr>
      </w:r>
    </w:p>
    <w:p w:rsidR="00000000" w:rsidDel="00000000" w:rsidP="00000000" w:rsidRDefault="00000000" w:rsidRPr="00000000" w14:paraId="00000030">
      <w:pPr>
        <w:widowControl w:val="0"/>
        <w:ind w:firstLine="720"/>
        <w:jc w:val="both"/>
        <w:rPr>
          <w:sz w:val="22"/>
          <w:szCs w:val="22"/>
        </w:rPr>
      </w:pPr>
      <w:r w:rsidDel="00000000" w:rsidR="00000000" w:rsidRPr="00000000">
        <w:rPr>
          <w:sz w:val="22"/>
          <w:szCs w:val="22"/>
          <w:rtl w:val="0"/>
        </w:rPr>
        <w:t xml:space="preserve">Visando estimar a potência elétrica produzida por um aerogerador utilizou-se como exemplar a plataforma onshore da GE Renewable Energy de 3MW com diâmetro do rotor de 137m, altura da torre de 100m, eficiência do rotor de 47% (SILVA, 2003). A Equação 2 foi utilizada para calcular a quantidade de energia mecânica convertida em elétrica pelo aerogerador escolhido sobre as condições de vento encontradas,</w:t>
      </w:r>
    </w:p>
    <w:p w:rsidR="00000000" w:rsidDel="00000000" w:rsidP="00000000" w:rsidRDefault="00000000" w:rsidRPr="00000000" w14:paraId="00000031">
      <w:pPr>
        <w:widowControl w:val="0"/>
        <w:ind w:firstLine="720"/>
        <w:jc w:val="both"/>
        <w:rPr>
          <w:sz w:val="22"/>
          <w:szCs w:val="22"/>
        </w:rPr>
      </w:pPr>
      <w:r w:rsidDel="00000000" w:rsidR="00000000" w:rsidRPr="00000000">
        <w:rPr>
          <w:rtl w:val="0"/>
        </w:rPr>
      </w:r>
    </w:p>
    <w:p w:rsidR="00000000" w:rsidDel="00000000" w:rsidP="00000000" w:rsidRDefault="00000000" w:rsidRPr="00000000" w14:paraId="00000032">
      <w:pPr>
        <w:ind w:left="2880" w:firstLine="720"/>
        <w:jc w:val="both"/>
        <w:rPr>
          <w:sz w:val="22"/>
          <w:szCs w:val="22"/>
        </w:rPr>
      </w:pPr>
      <w:r w:rsidDel="00000000" w:rsidR="00000000" w:rsidRPr="00000000">
        <w:rPr>
          <w:sz w:val="22"/>
          <w:szCs w:val="22"/>
          <w:rtl w:val="0"/>
        </w:rPr>
        <w:t xml:space="preserve">Equação da potência elétrica(2) </w:t>
        <w:tab/>
      </w:r>
    </w:p>
    <w:p w:rsidR="00000000" w:rsidDel="00000000" w:rsidP="00000000" w:rsidRDefault="00000000" w:rsidRPr="00000000" w14:paraId="00000033">
      <w:pPr>
        <w:ind w:left="720" w:firstLine="720"/>
        <w:jc w:val="both"/>
        <w:rPr>
          <w:sz w:val="22"/>
          <w:szCs w:val="22"/>
        </w:rPr>
      </w:pPr>
      <w:r w:rsidDel="00000000" w:rsidR="00000000" w:rsidRPr="00000000">
        <w:rPr>
          <w:sz w:val="22"/>
          <w:szCs w:val="22"/>
          <w:rtl w:val="0"/>
        </w:rPr>
        <w:t xml:space="preserve">                               </w:t>
      </w:r>
      <m:oMath>
        <m:r>
          <w:rPr>
            <w:sz w:val="22"/>
            <w:szCs w:val="22"/>
          </w:rPr>
          <m:t xml:space="preserve">P(W)=</m:t>
        </m:r>
        <m:f>
          <m:fPr>
            <m:ctrlPr>
              <w:rPr>
                <w:sz w:val="22"/>
                <w:szCs w:val="22"/>
              </w:rPr>
            </m:ctrlPr>
          </m:fPr>
          <m:num>
            <m:r>
              <w:rPr>
                <w:sz w:val="22"/>
                <w:szCs w:val="22"/>
              </w:rPr>
              <m:t xml:space="preserve">1</m:t>
            </m:r>
          </m:num>
          <m:den>
            <m:r>
              <w:rPr>
                <w:sz w:val="22"/>
                <w:szCs w:val="22"/>
              </w:rPr>
              <m:t xml:space="preserve">2</m:t>
            </m:r>
          </m:den>
        </m:f>
        <m:r>
          <w:rPr>
            <w:sz w:val="22"/>
            <w:szCs w:val="22"/>
          </w:rPr>
          <m:t>ρ</m:t>
        </m:r>
        <m:r>
          <w:rPr>
            <w:sz w:val="22"/>
            <w:szCs w:val="22"/>
          </w:rPr>
          <m:t xml:space="preserve">A</m:t>
        </m:r>
        <m:sSub>
          <m:sSubPr>
            <m:ctrlPr>
              <w:rPr>
                <w:sz w:val="22"/>
                <w:szCs w:val="22"/>
              </w:rPr>
            </m:ctrlPr>
          </m:sSubPr>
          <m:e/>
          <m:sub>
            <m:r>
              <w:rPr>
                <w:sz w:val="22"/>
                <w:szCs w:val="22"/>
              </w:rPr>
              <m:t xml:space="preserve">r</m:t>
            </m:r>
          </m:sub>
        </m:sSub>
        <m:r>
          <w:rPr>
            <w:sz w:val="22"/>
            <w:szCs w:val="22"/>
          </w:rPr>
          <m:t xml:space="preserve">v³C</m:t>
        </m:r>
        <m:sSub>
          <m:sSubPr>
            <m:ctrlPr>
              <w:rPr>
                <w:sz w:val="22"/>
                <w:szCs w:val="22"/>
              </w:rPr>
            </m:ctrlPr>
          </m:sSubPr>
          <m:e/>
          <m:sub>
            <m:r>
              <w:rPr>
                <w:sz w:val="22"/>
                <w:szCs w:val="22"/>
              </w:rPr>
              <m:t xml:space="preserve">p</m:t>
            </m:r>
          </m:sub>
        </m:sSub>
        <m:r>
          <w:rPr>
            <w:sz w:val="22"/>
            <w:szCs w:val="22"/>
          </w:rPr>
          <m:t xml:space="preserve">n</m:t>
        </m:r>
      </m:oMath>
      <w:r w:rsidDel="00000000" w:rsidR="00000000" w:rsidRPr="00000000">
        <w:rPr>
          <w:sz w:val="22"/>
          <w:szCs w:val="22"/>
          <w:rtl w:val="0"/>
        </w:rPr>
        <w:t xml:space="preserve">         (Equação 2)           </w:t>
      </w:r>
    </w:p>
    <w:p w:rsidR="00000000" w:rsidDel="00000000" w:rsidP="00000000" w:rsidRDefault="00000000" w:rsidRPr="00000000" w14:paraId="00000034">
      <w:pPr>
        <w:ind w:left="720" w:firstLine="72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35">
      <w:pPr>
        <w:ind w:left="0" w:firstLine="0"/>
        <w:jc w:val="both"/>
        <w:rPr>
          <w:sz w:val="22"/>
          <w:szCs w:val="22"/>
        </w:rPr>
      </w:pPr>
      <w:r w:rsidDel="00000000" w:rsidR="00000000" w:rsidRPr="00000000">
        <w:rPr>
          <w:sz w:val="22"/>
          <w:szCs w:val="22"/>
          <w:rtl w:val="0"/>
        </w:rPr>
        <w:t xml:space="preserve"> na qual </w:t>
      </w:r>
      <m:oMath>
        <m:r>
          <m:t>ρ</m:t>
        </m:r>
      </m:oMath>
      <w:r w:rsidDel="00000000" w:rsidR="00000000" w:rsidRPr="00000000">
        <w:rPr>
          <w:sz w:val="22"/>
          <w:szCs w:val="22"/>
          <w:rtl w:val="0"/>
        </w:rPr>
        <w:t xml:space="preserve"> é densidade do ar em kg/m³, A é a área do rotor, C é o coeficiente aerodinâmico de potência do rotor que foi utilizado 0,4 e n é a eficiência do conjunto gerador/transmissão de 0,47. </w:t>
      </w:r>
    </w:p>
    <w:p w:rsidR="00000000" w:rsidDel="00000000" w:rsidP="00000000" w:rsidRDefault="00000000" w:rsidRPr="00000000" w14:paraId="00000036">
      <w:pPr>
        <w:ind w:left="0" w:firstLine="0"/>
        <w:jc w:val="both"/>
        <w:rPr>
          <w:sz w:val="22"/>
          <w:szCs w:val="22"/>
        </w:rPr>
      </w:pPr>
      <w:r w:rsidDel="00000000" w:rsidR="00000000" w:rsidRPr="00000000">
        <w:rPr>
          <w:sz w:val="22"/>
          <w:szCs w:val="22"/>
          <w:rtl w:val="0"/>
        </w:rPr>
        <w:tab/>
        <w:tab/>
        <w:tab/>
        <w:tab/>
        <w:tab/>
        <w:tab/>
      </w:r>
    </w:p>
    <w:p w:rsidR="00000000" w:rsidDel="00000000" w:rsidP="00000000" w:rsidRDefault="00000000" w:rsidRPr="00000000" w14:paraId="00000037">
      <w:pPr>
        <w:tabs>
          <w:tab w:val="left" w:leader="none" w:pos="0"/>
        </w:tabs>
        <w:jc w:val="both"/>
        <w:rPr>
          <w:b w:val="1"/>
          <w:sz w:val="22"/>
          <w:szCs w:val="22"/>
          <w:vertAlign w:val="baseline"/>
        </w:rPr>
      </w:pPr>
      <w:r w:rsidDel="00000000" w:rsidR="00000000" w:rsidRPr="00000000">
        <w:rPr>
          <w:b w:val="1"/>
          <w:sz w:val="22"/>
          <w:szCs w:val="22"/>
          <w:vertAlign w:val="baseline"/>
          <w:rtl w:val="0"/>
        </w:rPr>
        <w:t xml:space="preserve">RESULTADOS E DISCUSSÃO</w:t>
      </w:r>
    </w:p>
    <w:p w:rsidR="00000000" w:rsidDel="00000000" w:rsidP="00000000" w:rsidRDefault="00000000" w:rsidRPr="00000000" w14:paraId="00000038">
      <w:pPr>
        <w:tabs>
          <w:tab w:val="left" w:leader="none" w:pos="0"/>
        </w:tabs>
        <w:jc w:val="both"/>
        <w:rPr>
          <w:b w:val="1"/>
          <w:sz w:val="22"/>
          <w:szCs w:val="22"/>
        </w:rPr>
      </w:pPr>
      <w:r w:rsidDel="00000000" w:rsidR="00000000" w:rsidRPr="00000000">
        <w:rPr>
          <w:rtl w:val="0"/>
        </w:rPr>
      </w:r>
    </w:p>
    <w:p w:rsidR="00000000" w:rsidDel="00000000" w:rsidP="00000000" w:rsidRDefault="00000000" w:rsidRPr="00000000" w14:paraId="00000039">
      <w:pPr>
        <w:tabs>
          <w:tab w:val="left" w:leader="none" w:pos="0"/>
        </w:tabs>
        <w:jc w:val="both"/>
        <w:rPr>
          <w:sz w:val="22"/>
          <w:szCs w:val="22"/>
        </w:rPr>
      </w:pPr>
      <w:r w:rsidDel="00000000" w:rsidR="00000000" w:rsidRPr="00000000">
        <w:rPr>
          <w:b w:val="1"/>
          <w:sz w:val="22"/>
          <w:szCs w:val="22"/>
          <w:rtl w:val="0"/>
        </w:rPr>
        <w:tab/>
      </w:r>
      <w:r w:rsidDel="00000000" w:rsidR="00000000" w:rsidRPr="00000000">
        <w:rPr>
          <w:sz w:val="22"/>
          <w:szCs w:val="22"/>
          <w:rtl w:val="0"/>
        </w:rPr>
        <w:t xml:space="preserve">As Figuras 2-9 apresentam a velocidade do vento em 10 metros e seus respectivos valores extrapolados para 100 metros além da potência elétrica gerada pelo exemplar de aerogerador sobre tais condições de vento. </w:t>
      </w:r>
    </w:p>
    <w:p w:rsidR="00000000" w:rsidDel="00000000" w:rsidP="00000000" w:rsidRDefault="00000000" w:rsidRPr="00000000" w14:paraId="0000003A">
      <w:pPr>
        <w:tabs>
          <w:tab w:val="left" w:leader="none" w:pos="0"/>
        </w:tabs>
        <w:jc w:val="both"/>
        <w:rPr>
          <w:sz w:val="22"/>
          <w:szCs w:val="22"/>
        </w:rPr>
      </w:pPr>
      <w:r w:rsidDel="00000000" w:rsidR="00000000" w:rsidRPr="00000000">
        <w:rPr>
          <w:b w:val="1"/>
          <w:sz w:val="22"/>
          <w:szCs w:val="22"/>
          <w:rtl w:val="0"/>
        </w:rPr>
        <w:tab/>
      </w:r>
      <w:r w:rsidDel="00000000" w:rsidR="00000000" w:rsidRPr="00000000">
        <w:rPr>
          <w:sz w:val="22"/>
          <w:szCs w:val="22"/>
          <w:rtl w:val="0"/>
        </w:rPr>
        <w:t xml:space="preserve">Figura 2. Média mensal da velocidade do vento na Estação Meteorológica de Serra dos Aimorés-MG, de 10 e 100 metros de altura entre 2014 e 2018.</w:t>
      </w:r>
    </w:p>
    <w:p w:rsidR="00000000" w:rsidDel="00000000" w:rsidP="00000000" w:rsidRDefault="00000000" w:rsidRPr="00000000" w14:paraId="0000003B">
      <w:pPr>
        <w:ind w:firstLine="720"/>
        <w:jc w:val="both"/>
        <w:rPr>
          <w:sz w:val="22"/>
          <w:szCs w:val="22"/>
        </w:rPr>
      </w:pPr>
      <w:r w:rsidDel="00000000" w:rsidR="00000000" w:rsidRPr="00000000">
        <w:rPr>
          <w:sz w:val="22"/>
          <w:szCs w:val="22"/>
          <w:rtl w:val="0"/>
        </w:rPr>
        <w:t xml:space="preserve">Figura 3. Tabela com a velocidade mensal do vento calculada para a Torre eólica de 100m de altura anual de Serra dos Aimorés-MG. Colunas com o resultado em hífen são valores onde não houveram observações de pelo menos 20 dias de dados diários no mês.</w:t>
      </w:r>
    </w:p>
    <w:p w:rsidR="00000000" w:rsidDel="00000000" w:rsidP="00000000" w:rsidRDefault="00000000" w:rsidRPr="00000000" w14:paraId="0000003C">
      <w:pPr>
        <w:ind w:firstLine="720"/>
        <w:jc w:val="both"/>
        <w:rPr>
          <w:sz w:val="22"/>
          <w:szCs w:val="22"/>
        </w:rPr>
      </w:pPr>
      <w:r w:rsidDel="00000000" w:rsidR="00000000" w:rsidRPr="00000000">
        <w:rPr>
          <w:rtl w:val="0"/>
        </w:rPr>
      </w:r>
    </w:p>
    <w:p w:rsidR="00000000" w:rsidDel="00000000" w:rsidP="00000000" w:rsidRDefault="00000000" w:rsidRPr="00000000" w14:paraId="0000003D">
      <w:pPr>
        <w:ind w:left="1440" w:firstLine="0"/>
        <w:jc w:val="both"/>
        <w:rPr>
          <w:sz w:val="22"/>
          <w:szCs w:val="22"/>
        </w:rPr>
      </w:pPr>
      <w:r w:rsidDel="00000000" w:rsidR="00000000" w:rsidRPr="00000000">
        <w:rPr>
          <w:sz w:val="22"/>
          <w:szCs w:val="22"/>
          <w:rtl w:val="0"/>
        </w:rPr>
        <w:t xml:space="preserve">              Figura 2</w:t>
        <w:tab/>
        <w:tab/>
        <w:tab/>
        <w:tab/>
        <w:tab/>
        <w:t xml:space="preserve">        Figura 3</w:t>
      </w:r>
      <w:r w:rsidDel="00000000" w:rsidR="00000000" w:rsidRPr="00000000">
        <w:drawing>
          <wp:anchor allowOverlap="1" behindDoc="1" distB="114300" distT="114300" distL="114300" distR="114300" hidden="0" layoutInCell="1" locked="0" relativeHeight="0" simplePos="0">
            <wp:simplePos x="0" y="0"/>
            <wp:positionH relativeFrom="column">
              <wp:posOffset>484508</wp:posOffset>
            </wp:positionH>
            <wp:positionV relativeFrom="paragraph">
              <wp:posOffset>161925</wp:posOffset>
            </wp:positionV>
            <wp:extent cx="2242820" cy="1610049"/>
            <wp:effectExtent b="0" l="0" r="0" t="0"/>
            <wp:wrapNone/>
            <wp:docPr id="105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42820" cy="1610049"/>
                    </a:xfrm>
                    <a:prstGeom prst="rect"/>
                    <a:ln/>
                  </pic:spPr>
                </pic:pic>
              </a:graphicData>
            </a:graphic>
          </wp:anchor>
        </w:drawing>
      </w:r>
    </w:p>
    <w:p w:rsidR="00000000" w:rsidDel="00000000" w:rsidP="00000000" w:rsidRDefault="00000000" w:rsidRPr="00000000" w14:paraId="0000003E">
      <w:pPr>
        <w:ind w:firstLine="720"/>
        <w:jc w:val="both"/>
        <w:rPr>
          <w:sz w:val="22"/>
          <w:szCs w:val="22"/>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3565525</wp:posOffset>
            </wp:positionH>
            <wp:positionV relativeFrom="paragraph">
              <wp:posOffset>136525</wp:posOffset>
            </wp:positionV>
            <wp:extent cx="2087245" cy="1412162"/>
            <wp:effectExtent b="0" l="0" r="0" t="0"/>
            <wp:wrapNone/>
            <wp:docPr id="1049"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2087245" cy="1412162"/>
                    </a:xfrm>
                    <a:prstGeom prst="rect"/>
                    <a:ln/>
                  </pic:spPr>
                </pic:pic>
              </a:graphicData>
            </a:graphic>
          </wp:anchor>
        </w:drawing>
      </w:r>
    </w:p>
    <w:p w:rsidR="00000000" w:rsidDel="00000000" w:rsidP="00000000" w:rsidRDefault="00000000" w:rsidRPr="00000000" w14:paraId="0000003F">
      <w:pPr>
        <w:ind w:left="0" w:firstLine="0"/>
        <w:jc w:val="both"/>
        <w:rPr>
          <w:sz w:val="22"/>
          <w:szCs w:val="22"/>
        </w:rPr>
      </w:pPr>
      <w:r w:rsidDel="00000000" w:rsidR="00000000" w:rsidRPr="00000000">
        <w:rPr>
          <w:rtl w:val="0"/>
        </w:rPr>
      </w:r>
    </w:p>
    <w:p w:rsidR="00000000" w:rsidDel="00000000" w:rsidP="00000000" w:rsidRDefault="00000000" w:rsidRPr="00000000" w14:paraId="00000040">
      <w:pPr>
        <w:ind w:firstLine="720"/>
        <w:jc w:val="both"/>
        <w:rPr>
          <w:sz w:val="22"/>
          <w:szCs w:val="22"/>
        </w:rPr>
      </w:pPr>
      <w:r w:rsidDel="00000000" w:rsidR="00000000" w:rsidRPr="00000000">
        <w:rPr>
          <w:rtl w:val="0"/>
        </w:rPr>
      </w:r>
    </w:p>
    <w:p w:rsidR="00000000" w:rsidDel="00000000" w:rsidP="00000000" w:rsidRDefault="00000000" w:rsidRPr="00000000" w14:paraId="00000041">
      <w:pPr>
        <w:ind w:firstLine="720"/>
        <w:jc w:val="both"/>
        <w:rPr>
          <w:sz w:val="22"/>
          <w:szCs w:val="22"/>
        </w:rPr>
      </w:pPr>
      <w:r w:rsidDel="00000000" w:rsidR="00000000" w:rsidRPr="00000000">
        <w:rPr>
          <w:rtl w:val="0"/>
        </w:rPr>
      </w:r>
    </w:p>
    <w:p w:rsidR="00000000" w:rsidDel="00000000" w:rsidP="00000000" w:rsidRDefault="00000000" w:rsidRPr="00000000" w14:paraId="00000042">
      <w:pPr>
        <w:ind w:firstLine="720"/>
        <w:jc w:val="both"/>
        <w:rPr>
          <w:sz w:val="22"/>
          <w:szCs w:val="22"/>
        </w:rPr>
      </w:pPr>
      <w:r w:rsidDel="00000000" w:rsidR="00000000" w:rsidRPr="00000000">
        <w:rPr>
          <w:rtl w:val="0"/>
        </w:rPr>
      </w:r>
    </w:p>
    <w:p w:rsidR="00000000" w:rsidDel="00000000" w:rsidP="00000000" w:rsidRDefault="00000000" w:rsidRPr="00000000" w14:paraId="00000043">
      <w:pPr>
        <w:ind w:firstLine="720"/>
        <w:jc w:val="both"/>
        <w:rPr>
          <w:sz w:val="22"/>
          <w:szCs w:val="22"/>
        </w:rPr>
      </w:pPr>
      <w:r w:rsidDel="00000000" w:rsidR="00000000" w:rsidRPr="00000000">
        <w:rPr>
          <w:rtl w:val="0"/>
        </w:rPr>
      </w:r>
    </w:p>
    <w:p w:rsidR="00000000" w:rsidDel="00000000" w:rsidP="00000000" w:rsidRDefault="00000000" w:rsidRPr="00000000" w14:paraId="00000044">
      <w:pPr>
        <w:ind w:firstLine="720"/>
        <w:jc w:val="both"/>
        <w:rPr>
          <w:sz w:val="22"/>
          <w:szCs w:val="22"/>
        </w:rPr>
      </w:pPr>
      <w:r w:rsidDel="00000000" w:rsidR="00000000" w:rsidRPr="00000000">
        <w:rPr>
          <w:rtl w:val="0"/>
        </w:rPr>
      </w:r>
    </w:p>
    <w:p w:rsidR="00000000" w:rsidDel="00000000" w:rsidP="00000000" w:rsidRDefault="00000000" w:rsidRPr="00000000" w14:paraId="00000045">
      <w:pPr>
        <w:ind w:firstLine="720"/>
        <w:jc w:val="both"/>
        <w:rPr>
          <w:sz w:val="22"/>
          <w:szCs w:val="22"/>
        </w:rPr>
      </w:pPr>
      <w:r w:rsidDel="00000000" w:rsidR="00000000" w:rsidRPr="00000000">
        <w:rPr>
          <w:rtl w:val="0"/>
        </w:rPr>
      </w:r>
    </w:p>
    <w:p w:rsidR="00000000" w:rsidDel="00000000" w:rsidP="00000000" w:rsidRDefault="00000000" w:rsidRPr="00000000" w14:paraId="00000046">
      <w:pPr>
        <w:ind w:firstLine="720"/>
        <w:jc w:val="both"/>
        <w:rPr>
          <w:sz w:val="22"/>
          <w:szCs w:val="22"/>
        </w:rPr>
      </w:pPr>
      <w:r w:rsidDel="00000000" w:rsidR="00000000" w:rsidRPr="00000000">
        <w:rPr>
          <w:rtl w:val="0"/>
        </w:rPr>
      </w:r>
    </w:p>
    <w:p w:rsidR="00000000" w:rsidDel="00000000" w:rsidP="00000000" w:rsidRDefault="00000000" w:rsidRPr="00000000" w14:paraId="00000047">
      <w:pPr>
        <w:ind w:firstLine="720"/>
        <w:jc w:val="both"/>
        <w:rPr>
          <w:sz w:val="22"/>
          <w:szCs w:val="22"/>
        </w:rPr>
      </w:pPr>
      <w:r w:rsidDel="00000000" w:rsidR="00000000" w:rsidRPr="00000000">
        <w:rPr>
          <w:rtl w:val="0"/>
        </w:rPr>
      </w:r>
    </w:p>
    <w:p w:rsidR="00000000" w:rsidDel="00000000" w:rsidP="00000000" w:rsidRDefault="00000000" w:rsidRPr="00000000" w14:paraId="00000048">
      <w:pPr>
        <w:ind w:firstLine="720"/>
        <w:rPr>
          <w:sz w:val="22"/>
          <w:szCs w:val="22"/>
        </w:rPr>
      </w:pPr>
      <w:r w:rsidDel="00000000" w:rsidR="00000000" w:rsidRPr="00000000">
        <w:rPr>
          <w:rtl w:val="0"/>
        </w:rPr>
      </w:r>
    </w:p>
    <w:p w:rsidR="00000000" w:rsidDel="00000000" w:rsidP="00000000" w:rsidRDefault="00000000" w:rsidRPr="00000000" w14:paraId="00000049">
      <w:pPr>
        <w:ind w:left="0" w:firstLine="720"/>
        <w:jc w:val="both"/>
        <w:rPr>
          <w:sz w:val="22"/>
          <w:szCs w:val="22"/>
        </w:rPr>
      </w:pPr>
      <w:r w:rsidDel="00000000" w:rsidR="00000000" w:rsidRPr="00000000">
        <w:rPr>
          <w:sz w:val="22"/>
          <w:szCs w:val="22"/>
          <w:rtl w:val="0"/>
        </w:rPr>
        <w:t xml:space="preserve">A Figura 2 mostra a velocidade do vento em uma estação meteorológica a uma altura de 10m e extrapolação para 100m. A partir de agosto, a velocidade do vento aumenta gradualmente, atingindo o pico em outubro a 18,5 km/h. Isso indica que o local, localizado no Vale do Mucuri em Minas Gerais, divisa com o sul da Bahia, é adequado para a produção de energia eólica. A Figura 3 apresenta as médias do potencial elétrico de 2014 a 2018 em MW/h, considerando a potência gerada pelo aerogerador a uma altura de 100m na ​​mesma cidade. Os maiores picos de potência ocorreram em outubro nos anos de 2014 a 2016, em novembro de 2017 e em setembro de 2018, confirmando que o último quadrimestre foi o período mais produtivo.</w:t>
      </w:r>
    </w:p>
    <w:p w:rsidR="00000000" w:rsidDel="00000000" w:rsidP="00000000" w:rsidRDefault="00000000" w:rsidRPr="00000000" w14:paraId="0000004A">
      <w:pPr>
        <w:ind w:firstLine="720"/>
        <w:rPr>
          <w:sz w:val="22"/>
          <w:szCs w:val="22"/>
        </w:rPr>
      </w:pPr>
      <w:r w:rsidDel="00000000" w:rsidR="00000000" w:rsidRPr="00000000">
        <w:rPr>
          <w:rtl w:val="0"/>
        </w:rPr>
      </w:r>
    </w:p>
    <w:p w:rsidR="00000000" w:rsidDel="00000000" w:rsidP="00000000" w:rsidRDefault="00000000" w:rsidRPr="00000000" w14:paraId="0000004B">
      <w:pPr>
        <w:ind w:firstLine="720"/>
        <w:rPr>
          <w:sz w:val="22"/>
          <w:szCs w:val="22"/>
        </w:rPr>
      </w:pPr>
      <w:r w:rsidDel="00000000" w:rsidR="00000000" w:rsidRPr="00000000">
        <w:rPr>
          <w:rtl w:val="0"/>
        </w:rPr>
      </w:r>
    </w:p>
    <w:p w:rsidR="00000000" w:rsidDel="00000000" w:rsidP="00000000" w:rsidRDefault="00000000" w:rsidRPr="00000000" w14:paraId="0000004C">
      <w:pPr>
        <w:ind w:firstLine="720"/>
        <w:rPr>
          <w:sz w:val="22"/>
          <w:szCs w:val="22"/>
        </w:rPr>
      </w:pPr>
      <w:r w:rsidDel="00000000" w:rsidR="00000000" w:rsidRPr="00000000">
        <w:rPr>
          <w:rtl w:val="0"/>
        </w:rPr>
      </w:r>
    </w:p>
    <w:p w:rsidR="00000000" w:rsidDel="00000000" w:rsidP="00000000" w:rsidRDefault="00000000" w:rsidRPr="00000000" w14:paraId="0000004D">
      <w:pPr>
        <w:ind w:firstLine="720"/>
        <w:rPr>
          <w:sz w:val="22"/>
          <w:szCs w:val="22"/>
        </w:rPr>
      </w:pPr>
      <w:r w:rsidDel="00000000" w:rsidR="00000000" w:rsidRPr="00000000">
        <w:rPr>
          <w:rtl w:val="0"/>
        </w:rPr>
      </w:r>
    </w:p>
    <w:p w:rsidR="00000000" w:rsidDel="00000000" w:rsidP="00000000" w:rsidRDefault="00000000" w:rsidRPr="00000000" w14:paraId="0000004E">
      <w:pPr>
        <w:ind w:firstLine="720"/>
        <w:rPr>
          <w:sz w:val="22"/>
          <w:szCs w:val="22"/>
        </w:rPr>
      </w:pPr>
      <w:r w:rsidDel="00000000" w:rsidR="00000000" w:rsidRPr="00000000">
        <w:rPr>
          <w:rtl w:val="0"/>
        </w:rPr>
      </w:r>
    </w:p>
    <w:p w:rsidR="00000000" w:rsidDel="00000000" w:rsidP="00000000" w:rsidRDefault="00000000" w:rsidRPr="00000000" w14:paraId="0000004F">
      <w:pPr>
        <w:ind w:left="0" w:firstLine="720"/>
        <w:jc w:val="both"/>
        <w:rPr>
          <w:sz w:val="22"/>
          <w:szCs w:val="22"/>
        </w:rPr>
      </w:pPr>
      <w:r w:rsidDel="00000000" w:rsidR="00000000" w:rsidRPr="00000000">
        <w:rPr>
          <w:sz w:val="22"/>
          <w:szCs w:val="22"/>
          <w:rtl w:val="0"/>
        </w:rPr>
        <w:t xml:space="preserve">Figura 4. Média mensal da velocidade do vento na Estação Meteorológica de São Mateus-ES, altura de 10, 50, 75 e 100 metros de altura entre 2014 e 2018.</w:t>
      </w:r>
    </w:p>
    <w:p w:rsidR="00000000" w:rsidDel="00000000" w:rsidP="00000000" w:rsidRDefault="00000000" w:rsidRPr="00000000" w14:paraId="00000050">
      <w:pPr>
        <w:ind w:firstLine="720"/>
        <w:jc w:val="both"/>
        <w:rPr>
          <w:sz w:val="22"/>
          <w:szCs w:val="22"/>
        </w:rPr>
      </w:pPr>
      <w:r w:rsidDel="00000000" w:rsidR="00000000" w:rsidRPr="00000000">
        <w:rPr>
          <w:sz w:val="22"/>
          <w:szCs w:val="22"/>
          <w:rtl w:val="0"/>
        </w:rPr>
        <w:t xml:space="preserve">Figura 5. Tabela com a velocidade mensal do vento calculada para a torre eólica de 100m de altura anual de São Mateus-ES, com dados iniciais da estação convencional de 10m de altura. </w:t>
      </w:r>
    </w:p>
    <w:p w:rsidR="00000000" w:rsidDel="00000000" w:rsidP="00000000" w:rsidRDefault="00000000" w:rsidRPr="00000000" w14:paraId="00000051">
      <w:pPr>
        <w:ind w:firstLine="720"/>
        <w:jc w:val="both"/>
        <w:rPr>
          <w:sz w:val="22"/>
          <w:szCs w:val="22"/>
        </w:rPr>
      </w:pPr>
      <w:r w:rsidDel="00000000" w:rsidR="00000000" w:rsidRPr="00000000">
        <w:rPr>
          <w:rtl w:val="0"/>
        </w:rPr>
      </w:r>
    </w:p>
    <w:p w:rsidR="00000000" w:rsidDel="00000000" w:rsidP="00000000" w:rsidRDefault="00000000" w:rsidRPr="00000000" w14:paraId="00000052">
      <w:pPr>
        <w:ind w:left="1440" w:firstLine="720"/>
        <w:jc w:val="both"/>
        <w:rPr>
          <w:sz w:val="22"/>
          <w:szCs w:val="22"/>
        </w:rPr>
      </w:pPr>
      <w:r w:rsidDel="00000000" w:rsidR="00000000" w:rsidRPr="00000000">
        <w:rPr>
          <w:sz w:val="22"/>
          <w:szCs w:val="22"/>
          <w:rtl w:val="0"/>
        </w:rPr>
        <w:t xml:space="preserve">Figura 4</w:t>
        <w:tab/>
        <w:tab/>
        <w:tab/>
        <w:tab/>
        <w:tab/>
        <w:t xml:space="preserve">   Figura 5</w:t>
      </w:r>
      <w:r w:rsidDel="00000000" w:rsidR="00000000" w:rsidRPr="00000000">
        <w:drawing>
          <wp:anchor allowOverlap="1" behindDoc="1" distB="114300" distT="114300" distL="114300" distR="114300" hidden="0" layoutInCell="1" locked="0" relativeHeight="0" simplePos="0">
            <wp:simplePos x="0" y="0"/>
            <wp:positionH relativeFrom="column">
              <wp:posOffset>666750</wp:posOffset>
            </wp:positionH>
            <wp:positionV relativeFrom="paragraph">
              <wp:posOffset>193979</wp:posOffset>
            </wp:positionV>
            <wp:extent cx="1954915" cy="1490734"/>
            <wp:effectExtent b="0" l="0" r="0" t="0"/>
            <wp:wrapNone/>
            <wp:docPr id="105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954915" cy="1490734"/>
                    </a:xfrm>
                    <a:prstGeom prst="rect"/>
                    <a:ln/>
                  </pic:spPr>
                </pic:pic>
              </a:graphicData>
            </a:graphic>
          </wp:anchor>
        </w:drawing>
      </w:r>
    </w:p>
    <w:p w:rsidR="00000000" w:rsidDel="00000000" w:rsidP="00000000" w:rsidRDefault="00000000" w:rsidRPr="00000000" w14:paraId="00000053">
      <w:pPr>
        <w:ind w:firstLine="720"/>
        <w:jc w:val="both"/>
        <w:rPr>
          <w:sz w:val="22"/>
          <w:szCs w:val="22"/>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3586163</wp:posOffset>
            </wp:positionH>
            <wp:positionV relativeFrom="paragraph">
              <wp:posOffset>115584</wp:posOffset>
            </wp:positionV>
            <wp:extent cx="1859439" cy="1335192"/>
            <wp:effectExtent b="0" l="0" r="0" t="0"/>
            <wp:wrapNone/>
            <wp:docPr id="1043"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1859439" cy="1335192"/>
                    </a:xfrm>
                    <a:prstGeom prst="rect"/>
                    <a:ln/>
                  </pic:spPr>
                </pic:pic>
              </a:graphicData>
            </a:graphic>
          </wp:anchor>
        </w:drawing>
      </w:r>
    </w:p>
    <w:p w:rsidR="00000000" w:rsidDel="00000000" w:rsidP="00000000" w:rsidRDefault="00000000" w:rsidRPr="00000000" w14:paraId="00000054">
      <w:pPr>
        <w:ind w:firstLine="720"/>
        <w:jc w:val="both"/>
        <w:rPr>
          <w:sz w:val="22"/>
          <w:szCs w:val="22"/>
        </w:rPr>
      </w:pPr>
      <w:r w:rsidDel="00000000" w:rsidR="00000000" w:rsidRPr="00000000">
        <w:rPr>
          <w:rtl w:val="0"/>
        </w:rPr>
      </w:r>
    </w:p>
    <w:p w:rsidR="00000000" w:rsidDel="00000000" w:rsidP="00000000" w:rsidRDefault="00000000" w:rsidRPr="00000000" w14:paraId="00000055">
      <w:pPr>
        <w:ind w:firstLine="720"/>
        <w:jc w:val="both"/>
        <w:rPr>
          <w:sz w:val="22"/>
          <w:szCs w:val="22"/>
        </w:rPr>
      </w:pPr>
      <w:r w:rsidDel="00000000" w:rsidR="00000000" w:rsidRPr="00000000">
        <w:rPr>
          <w:rtl w:val="0"/>
        </w:rPr>
      </w:r>
    </w:p>
    <w:p w:rsidR="00000000" w:rsidDel="00000000" w:rsidP="00000000" w:rsidRDefault="00000000" w:rsidRPr="00000000" w14:paraId="00000056">
      <w:pPr>
        <w:ind w:firstLine="720"/>
        <w:jc w:val="both"/>
        <w:rPr>
          <w:sz w:val="22"/>
          <w:szCs w:val="22"/>
        </w:rPr>
      </w:pPr>
      <w:r w:rsidDel="00000000" w:rsidR="00000000" w:rsidRPr="00000000">
        <w:rPr>
          <w:rtl w:val="0"/>
        </w:rPr>
      </w:r>
    </w:p>
    <w:p w:rsidR="00000000" w:rsidDel="00000000" w:rsidP="00000000" w:rsidRDefault="00000000" w:rsidRPr="00000000" w14:paraId="00000057">
      <w:pPr>
        <w:ind w:firstLine="720"/>
        <w:jc w:val="both"/>
        <w:rPr>
          <w:sz w:val="22"/>
          <w:szCs w:val="22"/>
        </w:rPr>
      </w:pPr>
      <w:r w:rsidDel="00000000" w:rsidR="00000000" w:rsidRPr="00000000">
        <w:rPr>
          <w:rtl w:val="0"/>
        </w:rPr>
      </w:r>
    </w:p>
    <w:p w:rsidR="00000000" w:rsidDel="00000000" w:rsidP="00000000" w:rsidRDefault="00000000" w:rsidRPr="00000000" w14:paraId="00000058">
      <w:pPr>
        <w:ind w:firstLine="720"/>
        <w:jc w:val="both"/>
        <w:rPr>
          <w:sz w:val="22"/>
          <w:szCs w:val="22"/>
        </w:rPr>
      </w:pPr>
      <w:r w:rsidDel="00000000" w:rsidR="00000000" w:rsidRPr="00000000">
        <w:rPr>
          <w:rtl w:val="0"/>
        </w:rPr>
      </w:r>
    </w:p>
    <w:p w:rsidR="00000000" w:rsidDel="00000000" w:rsidP="00000000" w:rsidRDefault="00000000" w:rsidRPr="00000000" w14:paraId="00000059">
      <w:pPr>
        <w:ind w:firstLine="720"/>
        <w:jc w:val="both"/>
        <w:rPr>
          <w:sz w:val="22"/>
          <w:szCs w:val="22"/>
        </w:rPr>
      </w:pPr>
      <w:r w:rsidDel="00000000" w:rsidR="00000000" w:rsidRPr="00000000">
        <w:rPr>
          <w:rtl w:val="0"/>
        </w:rPr>
      </w:r>
    </w:p>
    <w:p w:rsidR="00000000" w:rsidDel="00000000" w:rsidP="00000000" w:rsidRDefault="00000000" w:rsidRPr="00000000" w14:paraId="0000005A">
      <w:pPr>
        <w:ind w:firstLine="720"/>
        <w:jc w:val="both"/>
        <w:rPr>
          <w:sz w:val="22"/>
          <w:szCs w:val="22"/>
        </w:rPr>
      </w:pPr>
      <w:r w:rsidDel="00000000" w:rsidR="00000000" w:rsidRPr="00000000">
        <w:rPr>
          <w:rtl w:val="0"/>
        </w:rPr>
      </w:r>
    </w:p>
    <w:p w:rsidR="00000000" w:rsidDel="00000000" w:rsidP="00000000" w:rsidRDefault="00000000" w:rsidRPr="00000000" w14:paraId="0000005B">
      <w:pPr>
        <w:ind w:firstLine="720"/>
        <w:jc w:val="both"/>
        <w:rPr>
          <w:sz w:val="22"/>
          <w:szCs w:val="22"/>
        </w:rPr>
      </w:pPr>
      <w:r w:rsidDel="00000000" w:rsidR="00000000" w:rsidRPr="00000000">
        <w:rPr>
          <w:rtl w:val="0"/>
        </w:rPr>
      </w:r>
    </w:p>
    <w:p w:rsidR="00000000" w:rsidDel="00000000" w:rsidP="00000000" w:rsidRDefault="00000000" w:rsidRPr="00000000" w14:paraId="0000005C">
      <w:pPr>
        <w:ind w:left="1440"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5D">
      <w:pPr>
        <w:ind w:firstLine="720"/>
        <w:jc w:val="both"/>
        <w:rPr>
          <w:sz w:val="22"/>
          <w:szCs w:val="22"/>
        </w:rPr>
      </w:pPr>
      <w:r w:rsidDel="00000000" w:rsidR="00000000" w:rsidRPr="00000000">
        <w:rPr>
          <w:sz w:val="22"/>
          <w:szCs w:val="22"/>
          <w:rtl w:val="0"/>
        </w:rPr>
        <w:t xml:space="preserve">A Figura 4  mostra a velocidade do vento na estação meteorológica a uma altura de 10m e extrapolação para 100m. A partir de julho, a velocidade do vento aumenta gradualmente, atingindo o pico em outubro a 15,5 km/h. Isso indica que o local, no Norte do Espírito Santo, a 68,8 km da divisa com o extremo sul da Bahia, é adequado para a produção de energia eólica. A Figura 5 apresenta as médias do potencial elétrico de 2014 a 2018 em MW/h, considerando a potência gerada pelo aerogerador a uma altura de 100m na ​​mesma cidade. Os maiores picos de potência ocorreram em outubro de 2014, dezembro de 2015 e 2016, novembro de 2017 e janeiro de 2018. Diferente do cenário anterior, janeiro é um mês de alto potencial energético eólico e também um dos mais produtivos.</w:t>
      </w:r>
    </w:p>
    <w:p w:rsidR="00000000" w:rsidDel="00000000" w:rsidP="00000000" w:rsidRDefault="00000000" w:rsidRPr="00000000" w14:paraId="0000005E">
      <w:pPr>
        <w:ind w:left="0" w:firstLine="0"/>
        <w:jc w:val="both"/>
        <w:rPr>
          <w:sz w:val="22"/>
          <w:szCs w:val="22"/>
        </w:rPr>
      </w:pPr>
      <w:r w:rsidDel="00000000" w:rsidR="00000000" w:rsidRPr="00000000">
        <w:rPr>
          <w:rtl w:val="0"/>
        </w:rPr>
      </w:r>
    </w:p>
    <w:p w:rsidR="00000000" w:rsidDel="00000000" w:rsidP="00000000" w:rsidRDefault="00000000" w:rsidRPr="00000000" w14:paraId="0000005F">
      <w:pPr>
        <w:ind w:left="0" w:firstLine="720"/>
        <w:jc w:val="both"/>
        <w:rPr>
          <w:sz w:val="22"/>
          <w:szCs w:val="22"/>
        </w:rPr>
      </w:pPr>
      <w:r w:rsidDel="00000000" w:rsidR="00000000" w:rsidRPr="00000000">
        <w:rPr>
          <w:sz w:val="22"/>
          <w:szCs w:val="22"/>
          <w:rtl w:val="0"/>
        </w:rPr>
        <w:t xml:space="preserve">Figura 6. Média mensal da velocidade do vento na Estação Meteorológica de Caravelas-BA, altura de 10, 50, 75 e 100 metros de altura entre 2014 e 2018.</w:t>
      </w:r>
    </w:p>
    <w:p w:rsidR="00000000" w:rsidDel="00000000" w:rsidP="00000000" w:rsidRDefault="00000000" w:rsidRPr="00000000" w14:paraId="00000060">
      <w:pPr>
        <w:ind w:firstLine="720"/>
        <w:jc w:val="both"/>
        <w:rPr>
          <w:sz w:val="22"/>
          <w:szCs w:val="22"/>
        </w:rPr>
      </w:pPr>
      <w:r w:rsidDel="00000000" w:rsidR="00000000" w:rsidRPr="00000000">
        <w:rPr>
          <w:sz w:val="22"/>
          <w:szCs w:val="22"/>
          <w:rtl w:val="0"/>
        </w:rPr>
        <w:t xml:space="preserve">Figura 7. Tabela com a velocidade mensal calculada para a torre eólica de 100m de altura anual de Caravelas-BA, com dados iniciais da estação convencional de 10m de altura.</w:t>
      </w:r>
    </w:p>
    <w:p w:rsidR="00000000" w:rsidDel="00000000" w:rsidP="00000000" w:rsidRDefault="00000000" w:rsidRPr="00000000" w14:paraId="00000061">
      <w:pPr>
        <w:ind w:left="1440" w:firstLine="0"/>
        <w:jc w:val="both"/>
        <w:rPr>
          <w:sz w:val="22"/>
          <w:szCs w:val="22"/>
        </w:rPr>
      </w:pPr>
      <w:r w:rsidDel="00000000" w:rsidR="00000000" w:rsidRPr="00000000">
        <w:rPr>
          <w:sz w:val="22"/>
          <w:szCs w:val="22"/>
          <w:rtl w:val="0"/>
        </w:rPr>
        <w:t xml:space="preserve">                Figura 6</w:t>
        <w:tab/>
        <w:tab/>
        <w:tab/>
        <w:tab/>
        <w:tab/>
        <w:t xml:space="preserve">       Figura 7</w:t>
      </w:r>
      <w:r w:rsidDel="00000000" w:rsidR="00000000" w:rsidRPr="00000000">
        <w:drawing>
          <wp:anchor allowOverlap="1" behindDoc="1" distB="114300" distT="114300" distL="114300" distR="114300" hidden="0" layoutInCell="1" locked="0" relativeHeight="0" simplePos="0">
            <wp:simplePos x="0" y="0"/>
            <wp:positionH relativeFrom="column">
              <wp:posOffset>589283</wp:posOffset>
            </wp:positionH>
            <wp:positionV relativeFrom="paragraph">
              <wp:posOffset>177800</wp:posOffset>
            </wp:positionV>
            <wp:extent cx="2103120" cy="1698294"/>
            <wp:effectExtent b="0" l="0" r="0" t="0"/>
            <wp:wrapNone/>
            <wp:docPr id="105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103120" cy="1698294"/>
                    </a:xfrm>
                    <a:prstGeom prst="rect"/>
                    <a:ln/>
                  </pic:spPr>
                </pic:pic>
              </a:graphicData>
            </a:graphic>
          </wp:anchor>
        </w:drawing>
      </w:r>
    </w:p>
    <w:p w:rsidR="00000000" w:rsidDel="00000000" w:rsidP="00000000" w:rsidRDefault="00000000" w:rsidRPr="00000000" w14:paraId="00000062">
      <w:pPr>
        <w:ind w:firstLine="720"/>
        <w:jc w:val="both"/>
        <w:rPr>
          <w:sz w:val="22"/>
          <w:szCs w:val="22"/>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3470275</wp:posOffset>
            </wp:positionH>
            <wp:positionV relativeFrom="paragraph">
              <wp:posOffset>160034</wp:posOffset>
            </wp:positionV>
            <wp:extent cx="2220595" cy="1554417"/>
            <wp:effectExtent b="0" l="0" r="0" t="0"/>
            <wp:wrapNone/>
            <wp:docPr id="1044"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2220595" cy="1554417"/>
                    </a:xfrm>
                    <a:prstGeom prst="rect"/>
                    <a:ln/>
                  </pic:spPr>
                </pic:pic>
              </a:graphicData>
            </a:graphic>
          </wp:anchor>
        </w:drawing>
      </w:r>
    </w:p>
    <w:p w:rsidR="00000000" w:rsidDel="00000000" w:rsidP="00000000" w:rsidRDefault="00000000" w:rsidRPr="00000000" w14:paraId="00000063">
      <w:pPr>
        <w:ind w:firstLine="720"/>
        <w:jc w:val="both"/>
        <w:rPr>
          <w:sz w:val="22"/>
          <w:szCs w:val="22"/>
        </w:rPr>
      </w:pPr>
      <w:r w:rsidDel="00000000" w:rsidR="00000000" w:rsidRPr="00000000">
        <w:rPr>
          <w:rtl w:val="0"/>
        </w:rPr>
      </w:r>
    </w:p>
    <w:p w:rsidR="00000000" w:rsidDel="00000000" w:rsidP="00000000" w:rsidRDefault="00000000" w:rsidRPr="00000000" w14:paraId="00000064">
      <w:pPr>
        <w:ind w:firstLine="720"/>
        <w:jc w:val="both"/>
        <w:rPr>
          <w:sz w:val="22"/>
          <w:szCs w:val="22"/>
        </w:rPr>
      </w:pPr>
      <w:r w:rsidDel="00000000" w:rsidR="00000000" w:rsidRPr="00000000">
        <w:rPr>
          <w:rtl w:val="0"/>
        </w:rPr>
      </w:r>
    </w:p>
    <w:p w:rsidR="00000000" w:rsidDel="00000000" w:rsidP="00000000" w:rsidRDefault="00000000" w:rsidRPr="00000000" w14:paraId="00000065">
      <w:pPr>
        <w:ind w:firstLine="720"/>
        <w:jc w:val="both"/>
        <w:rPr>
          <w:sz w:val="22"/>
          <w:szCs w:val="22"/>
        </w:rPr>
      </w:pPr>
      <w:r w:rsidDel="00000000" w:rsidR="00000000" w:rsidRPr="00000000">
        <w:rPr>
          <w:rtl w:val="0"/>
        </w:rPr>
      </w:r>
    </w:p>
    <w:p w:rsidR="00000000" w:rsidDel="00000000" w:rsidP="00000000" w:rsidRDefault="00000000" w:rsidRPr="00000000" w14:paraId="00000066">
      <w:pPr>
        <w:ind w:firstLine="720"/>
        <w:jc w:val="both"/>
        <w:rPr>
          <w:sz w:val="22"/>
          <w:szCs w:val="22"/>
        </w:rPr>
      </w:pPr>
      <w:r w:rsidDel="00000000" w:rsidR="00000000" w:rsidRPr="00000000">
        <w:rPr>
          <w:rtl w:val="0"/>
        </w:rPr>
      </w:r>
    </w:p>
    <w:p w:rsidR="00000000" w:rsidDel="00000000" w:rsidP="00000000" w:rsidRDefault="00000000" w:rsidRPr="00000000" w14:paraId="00000067">
      <w:pPr>
        <w:ind w:firstLine="720"/>
        <w:jc w:val="both"/>
        <w:rPr>
          <w:sz w:val="22"/>
          <w:szCs w:val="22"/>
        </w:rPr>
      </w:pPr>
      <w:r w:rsidDel="00000000" w:rsidR="00000000" w:rsidRPr="00000000">
        <w:rPr>
          <w:rtl w:val="0"/>
        </w:rPr>
      </w:r>
    </w:p>
    <w:p w:rsidR="00000000" w:rsidDel="00000000" w:rsidP="00000000" w:rsidRDefault="00000000" w:rsidRPr="00000000" w14:paraId="00000068">
      <w:pPr>
        <w:ind w:firstLine="720"/>
        <w:jc w:val="both"/>
        <w:rPr>
          <w:sz w:val="22"/>
          <w:szCs w:val="22"/>
        </w:rPr>
      </w:pPr>
      <w:r w:rsidDel="00000000" w:rsidR="00000000" w:rsidRPr="00000000">
        <w:rPr>
          <w:rtl w:val="0"/>
        </w:rPr>
      </w:r>
    </w:p>
    <w:p w:rsidR="00000000" w:rsidDel="00000000" w:rsidP="00000000" w:rsidRDefault="00000000" w:rsidRPr="00000000" w14:paraId="00000069">
      <w:pPr>
        <w:ind w:firstLine="720"/>
        <w:jc w:val="both"/>
        <w:rPr>
          <w:sz w:val="22"/>
          <w:szCs w:val="22"/>
        </w:rPr>
      </w:pPr>
      <w:r w:rsidDel="00000000" w:rsidR="00000000" w:rsidRPr="00000000">
        <w:rPr>
          <w:rtl w:val="0"/>
        </w:rPr>
      </w:r>
    </w:p>
    <w:p w:rsidR="00000000" w:rsidDel="00000000" w:rsidP="00000000" w:rsidRDefault="00000000" w:rsidRPr="00000000" w14:paraId="0000006A">
      <w:pPr>
        <w:ind w:firstLine="720"/>
        <w:jc w:val="both"/>
        <w:rPr>
          <w:sz w:val="22"/>
          <w:szCs w:val="22"/>
        </w:rPr>
      </w:pPr>
      <w:r w:rsidDel="00000000" w:rsidR="00000000" w:rsidRPr="00000000">
        <w:rPr>
          <w:rtl w:val="0"/>
        </w:rPr>
      </w:r>
    </w:p>
    <w:p w:rsidR="00000000" w:rsidDel="00000000" w:rsidP="00000000" w:rsidRDefault="00000000" w:rsidRPr="00000000" w14:paraId="0000006B">
      <w:pPr>
        <w:ind w:firstLine="720"/>
        <w:jc w:val="both"/>
        <w:rPr>
          <w:sz w:val="8"/>
          <w:szCs w:val="8"/>
        </w:rPr>
      </w:pPr>
      <w:r w:rsidDel="00000000" w:rsidR="00000000" w:rsidRPr="00000000">
        <w:rPr>
          <w:rtl w:val="0"/>
        </w:rPr>
      </w:r>
    </w:p>
    <w:p w:rsidR="00000000" w:rsidDel="00000000" w:rsidP="00000000" w:rsidRDefault="00000000" w:rsidRPr="00000000" w14:paraId="0000006C">
      <w:pPr>
        <w:ind w:firstLine="720"/>
        <w:rPr>
          <w:sz w:val="22"/>
          <w:szCs w:val="22"/>
        </w:rPr>
      </w:pPr>
      <w:r w:rsidDel="00000000" w:rsidR="00000000" w:rsidRPr="00000000">
        <w:rPr>
          <w:rtl w:val="0"/>
        </w:rPr>
      </w:r>
    </w:p>
    <w:p w:rsidR="00000000" w:rsidDel="00000000" w:rsidP="00000000" w:rsidRDefault="00000000" w:rsidRPr="00000000" w14:paraId="0000006D">
      <w:pPr>
        <w:ind w:firstLine="720"/>
        <w:rPr>
          <w:sz w:val="22"/>
          <w:szCs w:val="22"/>
        </w:rPr>
      </w:pPr>
      <w:r w:rsidDel="00000000" w:rsidR="00000000" w:rsidRPr="00000000">
        <w:rPr>
          <w:rtl w:val="0"/>
        </w:rPr>
      </w:r>
    </w:p>
    <w:p w:rsidR="00000000" w:rsidDel="00000000" w:rsidP="00000000" w:rsidRDefault="00000000" w:rsidRPr="00000000" w14:paraId="0000006E">
      <w:pPr>
        <w:ind w:firstLine="720"/>
        <w:jc w:val="both"/>
        <w:rPr>
          <w:sz w:val="22"/>
          <w:szCs w:val="22"/>
        </w:rPr>
      </w:pPr>
      <w:r w:rsidDel="00000000" w:rsidR="00000000" w:rsidRPr="00000000">
        <w:rPr>
          <w:sz w:val="22"/>
          <w:szCs w:val="22"/>
          <w:rtl w:val="0"/>
        </w:rPr>
        <w:t xml:space="preserve">A Figura 6 mostra a velocidade do vento em uma estação meteorológica a uma altura de 10m e extrapolação para 100m. A partir de julho, a velocidade do vento aumenta gradualmente, atingindo o pico em novembro a 17 km/h. Isso indica que o local, no Extremo Sul da Bahia, é adequado para a produção de energia eólica. A cidade central da pesquisa é Caravelas-BA, localizada na costa litorânea da Bahia, a 192 km de São Mateus-ES, 143 km de Serra dos Aimorés-MG e 257 km de Porto Seguro-BA. Na Figura 7, estão as médias do potencial elétrico de 2014 a 2018 em MW/h, considerando a potência gerada pelo aerogerador a uma altura de 100m na ​​mesma cidade. Os maiores picos de potência ocorreram em outubro de 2014, novembro de 2015, dezembro de 2016, novembro de 2017 e dezembro de 2018.</w:t>
      </w:r>
    </w:p>
    <w:p w:rsidR="00000000" w:rsidDel="00000000" w:rsidP="00000000" w:rsidRDefault="00000000" w:rsidRPr="00000000" w14:paraId="0000006F">
      <w:pPr>
        <w:ind w:firstLine="720"/>
        <w:jc w:val="both"/>
        <w:rPr>
          <w:sz w:val="22"/>
          <w:szCs w:val="22"/>
        </w:rPr>
      </w:pPr>
      <w:r w:rsidDel="00000000" w:rsidR="00000000" w:rsidRPr="00000000">
        <w:rPr>
          <w:sz w:val="22"/>
          <w:szCs w:val="22"/>
          <w:rtl w:val="0"/>
        </w:rPr>
        <w:t xml:space="preserve">Figura 8. Média mensal da velocidade do vento na Estação Meteorológica de Porto Seguro-BA, altura de 10, 50, 75 e 100 metros de altura entre 2014 e 2018.</w:t>
      </w:r>
    </w:p>
    <w:p w:rsidR="00000000" w:rsidDel="00000000" w:rsidP="00000000" w:rsidRDefault="00000000" w:rsidRPr="00000000" w14:paraId="00000070">
      <w:pPr>
        <w:ind w:firstLine="720"/>
        <w:jc w:val="both"/>
        <w:rPr>
          <w:sz w:val="22"/>
          <w:szCs w:val="22"/>
        </w:rPr>
      </w:pPr>
      <w:r w:rsidDel="00000000" w:rsidR="00000000" w:rsidRPr="00000000">
        <w:rPr>
          <w:sz w:val="22"/>
          <w:szCs w:val="22"/>
          <w:rtl w:val="0"/>
        </w:rPr>
        <w:t xml:space="preserve">Figura 9. Tabela com a velocidade mensal calculada para a Torre eólica de 100m de altura anual de Porto Seguro-BA, com dados iniciais da estação convencional de 10m de altura.</w:t>
      </w:r>
    </w:p>
    <w:p w:rsidR="00000000" w:rsidDel="00000000" w:rsidP="00000000" w:rsidRDefault="00000000" w:rsidRPr="00000000" w14:paraId="00000071">
      <w:pPr>
        <w:ind w:left="1440" w:firstLine="0"/>
        <w:jc w:val="both"/>
        <w:rPr>
          <w:sz w:val="22"/>
          <w:szCs w:val="22"/>
        </w:rPr>
      </w:pPr>
      <w:r w:rsidDel="00000000" w:rsidR="00000000" w:rsidRPr="00000000">
        <w:rPr>
          <w:sz w:val="22"/>
          <w:szCs w:val="22"/>
          <w:rtl w:val="0"/>
        </w:rPr>
        <w:t xml:space="preserve">  Figura 8</w:t>
        <w:tab/>
        <w:tab/>
        <w:tab/>
        <w:tab/>
        <w:tab/>
        <w:tab/>
        <w:t xml:space="preserve">       Figura 9</w:t>
      </w:r>
      <w:r w:rsidDel="00000000" w:rsidR="00000000" w:rsidRPr="00000000">
        <w:drawing>
          <wp:anchor allowOverlap="1" behindDoc="1" distB="114300" distT="114300" distL="114300" distR="114300" hidden="0" layoutInCell="1" locked="0" relativeHeight="0" simplePos="0">
            <wp:simplePos x="0" y="0"/>
            <wp:positionH relativeFrom="column">
              <wp:posOffset>280988</wp:posOffset>
            </wp:positionH>
            <wp:positionV relativeFrom="paragraph">
              <wp:posOffset>171450</wp:posOffset>
            </wp:positionV>
            <wp:extent cx="1849914" cy="1403113"/>
            <wp:effectExtent b="0" l="0" r="0" t="0"/>
            <wp:wrapNone/>
            <wp:docPr id="1055"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849914" cy="140311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3781425</wp:posOffset>
            </wp:positionH>
            <wp:positionV relativeFrom="paragraph">
              <wp:posOffset>204788</wp:posOffset>
            </wp:positionV>
            <wp:extent cx="1778476" cy="1347814"/>
            <wp:effectExtent b="0" l="0" r="0" t="0"/>
            <wp:wrapNone/>
            <wp:docPr id="1056"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778476" cy="1347814"/>
                    </a:xfrm>
                    <a:prstGeom prst="rect"/>
                    <a:ln/>
                  </pic:spPr>
                </pic:pic>
              </a:graphicData>
            </a:graphic>
          </wp:anchor>
        </w:drawing>
      </w:r>
    </w:p>
    <w:p w:rsidR="00000000" w:rsidDel="00000000" w:rsidP="00000000" w:rsidRDefault="00000000" w:rsidRPr="00000000" w14:paraId="00000072">
      <w:pPr>
        <w:ind w:firstLine="720"/>
        <w:jc w:val="both"/>
        <w:rPr>
          <w:sz w:val="22"/>
          <w:szCs w:val="22"/>
        </w:rPr>
      </w:pPr>
      <w:r w:rsidDel="00000000" w:rsidR="00000000" w:rsidRPr="00000000">
        <w:rPr>
          <w:rtl w:val="0"/>
        </w:rPr>
      </w:r>
    </w:p>
    <w:p w:rsidR="00000000" w:rsidDel="00000000" w:rsidP="00000000" w:rsidRDefault="00000000" w:rsidRPr="00000000" w14:paraId="00000073">
      <w:pPr>
        <w:ind w:left="0" w:firstLine="0"/>
        <w:jc w:val="both"/>
        <w:rPr>
          <w:sz w:val="22"/>
          <w:szCs w:val="22"/>
        </w:rPr>
      </w:pPr>
      <w:r w:rsidDel="00000000" w:rsidR="00000000" w:rsidRPr="00000000">
        <w:rPr>
          <w:rtl w:val="0"/>
        </w:rPr>
      </w:r>
    </w:p>
    <w:p w:rsidR="00000000" w:rsidDel="00000000" w:rsidP="00000000" w:rsidRDefault="00000000" w:rsidRPr="00000000" w14:paraId="00000074">
      <w:pPr>
        <w:ind w:firstLine="720"/>
        <w:jc w:val="both"/>
        <w:rPr>
          <w:sz w:val="22"/>
          <w:szCs w:val="22"/>
        </w:rPr>
      </w:pPr>
      <w:r w:rsidDel="00000000" w:rsidR="00000000" w:rsidRPr="00000000">
        <w:rPr>
          <w:rtl w:val="0"/>
        </w:rPr>
      </w:r>
    </w:p>
    <w:p w:rsidR="00000000" w:rsidDel="00000000" w:rsidP="00000000" w:rsidRDefault="00000000" w:rsidRPr="00000000" w14:paraId="00000075">
      <w:pPr>
        <w:ind w:left="1440"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76">
      <w:pPr>
        <w:ind w:left="1440" w:firstLine="0"/>
        <w:jc w:val="both"/>
        <w:rPr>
          <w:sz w:val="22"/>
          <w:szCs w:val="22"/>
        </w:rPr>
      </w:pPr>
      <w:r w:rsidDel="00000000" w:rsidR="00000000" w:rsidRPr="00000000">
        <w:rPr>
          <w:rtl w:val="0"/>
        </w:rPr>
      </w:r>
    </w:p>
    <w:p w:rsidR="00000000" w:rsidDel="00000000" w:rsidP="00000000" w:rsidRDefault="00000000" w:rsidRPr="00000000" w14:paraId="00000077">
      <w:pPr>
        <w:ind w:left="1440" w:firstLine="0"/>
        <w:jc w:val="both"/>
        <w:rPr>
          <w:sz w:val="22"/>
          <w:szCs w:val="22"/>
        </w:rPr>
      </w:pPr>
      <w:r w:rsidDel="00000000" w:rsidR="00000000" w:rsidRPr="00000000">
        <w:rPr>
          <w:rtl w:val="0"/>
        </w:rPr>
      </w:r>
    </w:p>
    <w:p w:rsidR="00000000" w:rsidDel="00000000" w:rsidP="00000000" w:rsidRDefault="00000000" w:rsidRPr="00000000" w14:paraId="00000078">
      <w:pPr>
        <w:ind w:left="1440" w:firstLine="0"/>
        <w:jc w:val="both"/>
        <w:rPr>
          <w:sz w:val="22"/>
          <w:szCs w:val="22"/>
        </w:rPr>
      </w:pPr>
      <w:r w:rsidDel="00000000" w:rsidR="00000000" w:rsidRPr="00000000">
        <w:rPr>
          <w:rtl w:val="0"/>
        </w:rPr>
      </w:r>
    </w:p>
    <w:p w:rsidR="00000000" w:rsidDel="00000000" w:rsidP="00000000" w:rsidRDefault="00000000" w:rsidRPr="00000000" w14:paraId="00000079">
      <w:pPr>
        <w:ind w:firstLine="720"/>
        <w:jc w:val="both"/>
        <w:rPr>
          <w:sz w:val="22"/>
          <w:szCs w:val="22"/>
        </w:rPr>
      </w:pPr>
      <w:r w:rsidDel="00000000" w:rsidR="00000000" w:rsidRPr="00000000">
        <w:rPr>
          <w:rtl w:val="0"/>
        </w:rPr>
      </w:r>
    </w:p>
    <w:p w:rsidR="00000000" w:rsidDel="00000000" w:rsidP="00000000" w:rsidRDefault="00000000" w:rsidRPr="00000000" w14:paraId="0000007A">
      <w:pPr>
        <w:ind w:firstLine="720"/>
        <w:jc w:val="both"/>
        <w:rPr>
          <w:sz w:val="22"/>
          <w:szCs w:val="22"/>
        </w:rPr>
      </w:pPr>
      <w:r w:rsidDel="00000000" w:rsidR="00000000" w:rsidRPr="00000000">
        <w:rPr>
          <w:rtl w:val="0"/>
        </w:rPr>
      </w:r>
    </w:p>
    <w:p w:rsidR="00000000" w:rsidDel="00000000" w:rsidP="00000000" w:rsidRDefault="00000000" w:rsidRPr="00000000" w14:paraId="0000007B">
      <w:pPr>
        <w:ind w:firstLine="720"/>
        <w:jc w:val="both"/>
        <w:rPr>
          <w:sz w:val="22"/>
          <w:szCs w:val="22"/>
        </w:rPr>
      </w:pPr>
      <w:r w:rsidDel="00000000" w:rsidR="00000000" w:rsidRPr="00000000">
        <w:rPr>
          <w:sz w:val="22"/>
          <w:szCs w:val="22"/>
          <w:rtl w:val="0"/>
        </w:rPr>
        <w:t xml:space="preserve">A Figura 8 foi elaborada utilizando-se o cálculo para extrapolação da altura da estação meteorológica de 10m para 100m, o que mostra que a partir do mês de julho a velocidade do vento tem avanço gradual, chegando o pico no mês de dezembro a uma velocidade de 9,5 km/h, concluindo ser um bom ponto para produção de energia eólica localizado no Extremo Sul da Bahia, sendo uma cidade da costa litorânea da Bahia, estando a distância de 257 km de distância de Caravelas-BA. Na Figura 9, encontram-se os valores das médias mensais do potencial elétrico dos anos de 2014 a 2018 em MW/h, assumindo assim a potência gerada pelo aerogerador na altura de 100m na mesma cidade. Os picos de potência gerados foram no mês de outubro no ano de 2014, novembro no ano de 2015, dezembro no ano de 2016, novembro em 2017 e dezembro de 2018. Pode-se observar que os maiores valores aconteceram no último trimestre no período desses 5 anos. </w:t>
      </w:r>
    </w:p>
    <w:p w:rsidR="00000000" w:rsidDel="00000000" w:rsidP="00000000" w:rsidRDefault="00000000" w:rsidRPr="00000000" w14:paraId="0000007C">
      <w:pPr>
        <w:ind w:right="-1"/>
        <w:jc w:val="both"/>
        <w:rPr/>
      </w:pPr>
      <w:r w:rsidDel="00000000" w:rsidR="00000000" w:rsidRPr="00000000">
        <w:rPr>
          <w:rtl w:val="0"/>
        </w:rPr>
      </w:r>
    </w:p>
    <w:p w:rsidR="00000000" w:rsidDel="00000000" w:rsidP="00000000" w:rsidRDefault="00000000" w:rsidRPr="00000000" w14:paraId="0000007D">
      <w:pPr>
        <w:ind w:right="-1"/>
        <w:jc w:val="both"/>
        <w:rPr>
          <w:b w:val="1"/>
          <w:sz w:val="22"/>
          <w:szCs w:val="22"/>
        </w:rPr>
      </w:pPr>
      <w:r w:rsidDel="00000000" w:rsidR="00000000" w:rsidRPr="00000000">
        <w:rPr>
          <w:b w:val="1"/>
          <w:sz w:val="22"/>
          <w:szCs w:val="22"/>
          <w:vertAlign w:val="baseline"/>
          <w:rtl w:val="0"/>
        </w:rPr>
        <w:t xml:space="preserve">CONCLUSÃO</w:t>
      </w:r>
      <w:r w:rsidDel="00000000" w:rsidR="00000000" w:rsidRPr="00000000">
        <w:rPr>
          <w:rtl w:val="0"/>
        </w:rPr>
      </w:r>
    </w:p>
    <w:p w:rsidR="00000000" w:rsidDel="00000000" w:rsidP="00000000" w:rsidRDefault="00000000" w:rsidRPr="00000000" w14:paraId="0000007E">
      <w:pPr>
        <w:tabs>
          <w:tab w:val="left" w:leader="none" w:pos="0"/>
        </w:tabs>
        <w:jc w:val="both"/>
        <w:rPr>
          <w:sz w:val="22"/>
          <w:szCs w:val="22"/>
        </w:rPr>
      </w:pPr>
      <w:r w:rsidDel="00000000" w:rsidR="00000000" w:rsidRPr="00000000">
        <w:rPr>
          <w:sz w:val="22"/>
          <w:szCs w:val="22"/>
          <w:rtl w:val="0"/>
        </w:rPr>
        <w:tab/>
      </w:r>
      <w:r w:rsidDel="00000000" w:rsidR="00000000" w:rsidRPr="00000000">
        <w:rPr>
          <w:sz w:val="22"/>
          <w:szCs w:val="22"/>
          <w:rtl w:val="0"/>
        </w:rPr>
        <w:t xml:space="preserve">Com base nos dados e análises apresentados, a costa litorânea do Extremo Sul da Bahia, juntamente com as cidades vizinhas, revelou um potencial promissor para a produção de energia eólica. As estações meteorológicas indicaram um aumento gradual na velocidade do vento a partir dos meses de julho ou agosto, atingindo picos em diferentes períodos do ano. Isso indica condições aceitas para a implantação de parques eólicos onshore. Com sua localização estratégica próxima a Minas Gerais e Espírito Santo, a região tem o potencial de contribuir significativamente para o desenvolvimento da matriz energética eólica onshore no Brasil. Com o devido investimento e desenvolvimento da infraestrutura, o Extremo Sul da Bahia pode se tornar um polo importante na geração de energia eólica.</w:t>
      </w:r>
    </w:p>
    <w:p w:rsidR="00000000" w:rsidDel="00000000" w:rsidP="00000000" w:rsidRDefault="00000000" w:rsidRPr="00000000" w14:paraId="0000007F">
      <w:pPr>
        <w:jc w:val="both"/>
        <w:rPr>
          <w:b w:val="1"/>
          <w:sz w:val="22"/>
          <w:szCs w:val="22"/>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REFERÊNCIAS </w:t>
      </w:r>
      <w:r w:rsidDel="00000000" w:rsidR="00000000" w:rsidRPr="00000000">
        <w:rPr>
          <w:rtl w:val="0"/>
        </w:rPr>
      </w:r>
    </w:p>
    <w:p w:rsidR="00000000" w:rsidDel="00000000" w:rsidP="00000000" w:rsidRDefault="00000000" w:rsidRPr="00000000" w14:paraId="00000081">
      <w:pPr>
        <w:jc w:val="both"/>
        <w:rPr>
          <w:sz w:val="22"/>
          <w:szCs w:val="22"/>
        </w:rPr>
      </w:pPr>
      <w:r w:rsidDel="00000000" w:rsidR="00000000" w:rsidRPr="00000000">
        <w:rPr>
          <w:sz w:val="22"/>
          <w:szCs w:val="22"/>
          <w:rtl w:val="0"/>
        </w:rPr>
        <w:t xml:space="preserve">SCHUBERT, Camargo. Atlas Eólico: Bahia. Governo do Estado da Bahia, 2013.</w:t>
      </w:r>
    </w:p>
    <w:p w:rsidR="00000000" w:rsidDel="00000000" w:rsidP="00000000" w:rsidRDefault="00000000" w:rsidRPr="00000000" w14:paraId="00000082">
      <w:pPr>
        <w:jc w:val="both"/>
        <w:rPr>
          <w:sz w:val="22"/>
          <w:szCs w:val="22"/>
        </w:rPr>
      </w:pPr>
      <w:r w:rsidDel="00000000" w:rsidR="00000000" w:rsidRPr="00000000">
        <w:rPr>
          <w:sz w:val="22"/>
          <w:szCs w:val="22"/>
          <w:rtl w:val="0"/>
        </w:rPr>
        <w:t xml:space="preserve">SILVA, T. B.; LIMA, M. A. S. Perspectivas para a Energia Eólica no Brasil: Oportunidades e Desafios. Revista de Gestão Ambiental e Sustentabilidade. 2021.</w:t>
      </w:r>
    </w:p>
    <w:p w:rsidR="00000000" w:rsidDel="00000000" w:rsidP="00000000" w:rsidRDefault="00000000" w:rsidRPr="00000000" w14:paraId="00000083">
      <w:pPr>
        <w:jc w:val="both"/>
        <w:rPr>
          <w:sz w:val="22"/>
          <w:szCs w:val="22"/>
        </w:rPr>
      </w:pPr>
      <w:r w:rsidDel="00000000" w:rsidR="00000000" w:rsidRPr="00000000">
        <w:rPr>
          <w:sz w:val="22"/>
          <w:szCs w:val="22"/>
          <w:rtl w:val="0"/>
        </w:rPr>
        <w:t xml:space="preserve">SILVA, G. R. Panorama do potencial eólico no Brasil. Ed. Rev. Brasília: Dupligráfica, 2003.</w:t>
      </w:r>
    </w:p>
    <w:p w:rsidR="00000000" w:rsidDel="00000000" w:rsidP="00000000" w:rsidRDefault="00000000" w:rsidRPr="00000000" w14:paraId="00000084">
      <w:pPr>
        <w:jc w:val="both"/>
        <w:rPr>
          <w:sz w:val="22"/>
          <w:szCs w:val="22"/>
        </w:rPr>
      </w:pPr>
      <w:r w:rsidDel="00000000" w:rsidR="00000000" w:rsidRPr="00000000">
        <w:rPr>
          <w:sz w:val="22"/>
          <w:szCs w:val="22"/>
          <w:rtl w:val="0"/>
        </w:rPr>
        <w:t xml:space="preserve">Disponível em: </w:t>
      </w:r>
      <w:hyperlink r:id="rId16">
        <w:r w:rsidDel="00000000" w:rsidR="00000000" w:rsidRPr="00000000">
          <w:rPr>
            <w:sz w:val="22"/>
            <w:szCs w:val="22"/>
            <w:rtl w:val="0"/>
          </w:rPr>
          <w:t xml:space="preserve">https://www.ge.com/renewableenergy/wind-energy/onshore-wind/3mw-platform</w:t>
        </w:r>
      </w:hyperlink>
      <w:r w:rsidDel="00000000" w:rsidR="00000000" w:rsidRPr="00000000">
        <w:rPr>
          <w:sz w:val="22"/>
          <w:szCs w:val="22"/>
          <w:rtl w:val="0"/>
        </w:rPr>
        <w:t xml:space="preserve">. Acesso em: 25 de junho de 2023.</w:t>
      </w:r>
    </w:p>
    <w:p w:rsidR="00000000" w:rsidDel="00000000" w:rsidP="00000000" w:rsidRDefault="00000000" w:rsidRPr="00000000" w14:paraId="00000085">
      <w:pPr>
        <w:jc w:val="both"/>
        <w:rPr>
          <w:sz w:val="22"/>
          <w:szCs w:val="22"/>
        </w:rPr>
      </w:pPr>
      <w:r w:rsidDel="00000000" w:rsidR="00000000" w:rsidRPr="00000000">
        <w:rPr>
          <w:sz w:val="22"/>
          <w:szCs w:val="22"/>
          <w:rtl w:val="0"/>
        </w:rPr>
        <w:t xml:space="preserve">INMET. Instituto Nacional de Meteorologia. 2023. </w:t>
      </w:r>
      <w:r w:rsidDel="00000000" w:rsidR="00000000" w:rsidRPr="00000000">
        <w:rPr>
          <w:sz w:val="22"/>
          <w:szCs w:val="22"/>
          <w:rtl w:val="0"/>
        </w:rPr>
        <w:t xml:space="preserve">Disponível em: </w:t>
      </w:r>
      <w:hyperlink r:id="rId17">
        <w:r w:rsidDel="00000000" w:rsidR="00000000" w:rsidRPr="00000000">
          <w:rPr>
            <w:sz w:val="22"/>
            <w:szCs w:val="22"/>
            <w:rtl w:val="0"/>
          </w:rPr>
          <w:t xml:space="preserve">https://portal.inmet.gov.br/</w:t>
        </w:r>
      </w:hyperlink>
      <w:r w:rsidDel="00000000" w:rsidR="00000000" w:rsidRPr="00000000">
        <w:rPr>
          <w:sz w:val="22"/>
          <w:szCs w:val="22"/>
          <w:rtl w:val="0"/>
        </w:rPr>
        <w:t xml:space="preserve"> Acesso em: 26 de junho de 2023.</w:t>
      </w:r>
    </w:p>
    <w:p w:rsidR="00000000" w:rsidDel="00000000" w:rsidP="00000000" w:rsidRDefault="00000000" w:rsidRPr="00000000" w14:paraId="00000086">
      <w:pPr>
        <w:jc w:val="both"/>
        <w:rPr>
          <w:sz w:val="22"/>
          <w:szCs w:val="22"/>
        </w:rPr>
      </w:pPr>
      <w:r w:rsidDel="00000000" w:rsidR="00000000" w:rsidRPr="00000000">
        <w:rPr>
          <w:sz w:val="22"/>
          <w:szCs w:val="22"/>
          <w:rtl w:val="0"/>
        </w:rPr>
        <w:t xml:space="preserve">STULL, R. </w:t>
      </w:r>
      <w:r w:rsidDel="00000000" w:rsidR="00000000" w:rsidRPr="00000000">
        <w:rPr>
          <w:sz w:val="22"/>
          <w:szCs w:val="22"/>
          <w:rtl w:val="0"/>
        </w:rPr>
        <w:t xml:space="preserve">Practical Meteorology: An Algebra-based Survey of Atmospheric Science. The University of British Columbia.</w:t>
      </w:r>
      <w:r w:rsidDel="00000000" w:rsidR="00000000" w:rsidRPr="00000000">
        <w:rPr>
          <w:sz w:val="22"/>
          <w:szCs w:val="22"/>
          <w:rtl w:val="0"/>
        </w:rPr>
        <w:t xml:space="preserve"> </w:t>
      </w:r>
      <w:r w:rsidDel="00000000" w:rsidR="00000000" w:rsidRPr="00000000">
        <w:rPr>
          <w:sz w:val="22"/>
          <w:szCs w:val="22"/>
          <w:rtl w:val="0"/>
        </w:rPr>
        <w:t xml:space="preserve">Vancouver, versão 1.02B, 2017. p. 925</w:t>
      </w:r>
      <w:r w:rsidDel="00000000" w:rsidR="00000000" w:rsidRPr="00000000">
        <w:rPr>
          <w:rtl w:val="0"/>
        </w:rPr>
      </w:r>
    </w:p>
    <w:sectPr>
      <w:headerReference r:id="rId18" w:type="default"/>
      <w:headerReference r:id="rId19" w:type="first"/>
      <w:footerReference r:id="rId20" w:type="default"/>
      <w:footerReference r:id="rId21" w:type="first"/>
      <w:pgSz w:h="16840" w:w="11907" w:orient="portrait"/>
      <w:pgMar w:bottom="1418" w:top="1418" w:left="1418" w:right="141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287.0" w:type="dxa"/>
      <w:jc w:val="left"/>
      <w:tblInd w:w="-108.0" w:type="dxa"/>
      <w:tblLayout w:type="fixed"/>
      <w:tblLook w:val="0000"/>
    </w:tblPr>
    <w:tblGrid>
      <w:gridCol w:w="3566"/>
      <w:gridCol w:w="5721"/>
      <w:tblGridChange w:id="0">
        <w:tblGrid>
          <w:gridCol w:w="3566"/>
          <w:gridCol w:w="5721"/>
        </w:tblGrid>
      </w:tblGridChange>
    </w:tblGrid>
    <w:tr>
      <w:trPr>
        <w:cantSplit w:val="0"/>
        <w:trHeight w:val="849" w:hRule="atLeast"/>
        <w:tblHeader w:val="0"/>
      </w:trPr>
      <w:tc>
        <w:tcP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2154555" cy="447040"/>
                <wp:effectExtent b="0" l="0" r="0" t="0"/>
                <wp:docPr id="1048"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2154555" cy="44704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3540760" cy="333375"/>
                <wp:effectExtent b="0" l="0" r="0" t="0"/>
                <wp:docPr id="1047" name="image10.png"/>
                <a:graphic>
                  <a:graphicData uri="http://schemas.openxmlformats.org/drawingml/2006/picture">
                    <pic:pic>
                      <pic:nvPicPr>
                        <pic:cNvPr id="0" name="image10.png"/>
                        <pic:cNvPicPr preferRelativeResize="0"/>
                      </pic:nvPicPr>
                      <pic:blipFill>
                        <a:blip r:embed="rId2"/>
                        <a:srcRect b="0" l="0" r="0" t="0"/>
                        <a:stretch>
                          <a:fillRect/>
                        </a:stretch>
                      </pic:blipFill>
                      <pic:spPr>
                        <a:xfrm>
                          <a:off x="0" y="0"/>
                          <a:ext cx="3540760" cy="3333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287.0" w:type="dxa"/>
      <w:jc w:val="left"/>
      <w:tblInd w:w="-108.0" w:type="dxa"/>
      <w:tblLayout w:type="fixed"/>
      <w:tblLook w:val="0000"/>
    </w:tblPr>
    <w:tblGrid>
      <w:gridCol w:w="3566"/>
      <w:gridCol w:w="5721"/>
      <w:tblGridChange w:id="0">
        <w:tblGrid>
          <w:gridCol w:w="3566"/>
          <w:gridCol w:w="5721"/>
        </w:tblGrid>
      </w:tblGridChange>
    </w:tblGrid>
    <w:tr>
      <w:trPr>
        <w:cantSplit w:val="0"/>
        <w:trHeight w:val="849" w:hRule="atLeast"/>
        <w:tblHeader w:val="0"/>
      </w:trPr>
      <w:tc>
        <w:tcP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2154555" cy="447040"/>
                <wp:effectExtent b="0" l="0" r="0" t="0"/>
                <wp:docPr id="1051"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2154555" cy="44704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3540760" cy="333375"/>
                <wp:effectExtent b="0" l="0" r="0" t="0"/>
                <wp:docPr id="1050" name="image10.png"/>
                <a:graphic>
                  <a:graphicData uri="http://schemas.openxmlformats.org/drawingml/2006/picture">
                    <pic:pic>
                      <pic:nvPicPr>
                        <pic:cNvPr id="0" name="image10.png"/>
                        <pic:cNvPicPr preferRelativeResize="0"/>
                      </pic:nvPicPr>
                      <pic:blipFill>
                        <a:blip r:embed="rId2"/>
                        <a:srcRect b="0" l="0" r="0" t="0"/>
                        <a:stretch>
                          <a:fillRect/>
                        </a:stretch>
                      </pic:blipFill>
                      <pic:spPr>
                        <a:xfrm>
                          <a:off x="0" y="0"/>
                          <a:ext cx="3540760" cy="3333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3628390" cy="760730"/>
          <wp:effectExtent b="0" l="0" r="0" t="0"/>
          <wp:docPr id="1046" name="image12.png"/>
          <a:graphic>
            <a:graphicData uri="http://schemas.openxmlformats.org/drawingml/2006/picture">
              <pic:pic>
                <pic:nvPicPr>
                  <pic:cNvPr id="0" name="image12.png"/>
                  <pic:cNvPicPr preferRelativeResize="0"/>
                </pic:nvPicPr>
                <pic:blipFill>
                  <a:blip r:embed="rId1"/>
                  <a:srcRect b="0" l="0" r="0" t="0"/>
                  <a:stretch>
                    <a:fillRect/>
                  </a:stretch>
                </pic:blipFill>
                <pic:spPr>
                  <a:xfrm>
                    <a:off x="0" y="0"/>
                    <a:ext cx="3628390" cy="760730"/>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3629025" cy="762000"/>
          <wp:effectExtent b="0" l="0" r="0" t="0"/>
          <wp:docPr id="1045" name="image12.png"/>
          <a:graphic>
            <a:graphicData uri="http://schemas.openxmlformats.org/drawingml/2006/picture">
              <pic:pic>
                <pic:nvPicPr>
                  <pic:cNvPr id="0" name="image12.png"/>
                  <pic:cNvPicPr preferRelativeResize="0"/>
                </pic:nvPicPr>
                <pic:blipFill>
                  <a:blip r:embed="rId1"/>
                  <a:srcRect b="0" l="0" r="0" t="0"/>
                  <a:stretch>
                    <a:fillRect/>
                  </a:stretch>
                </pic:blipFill>
                <pic:spPr>
                  <a:xfrm>
                    <a:off x="0" y="0"/>
                    <a:ext cx="3629025"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0"/>
    </w:pPr>
    <w:rPr>
      <w:b w:val="1"/>
      <w:w w:val="100"/>
      <w:position w:val="-1"/>
      <w:sz w:val="22"/>
      <w:effect w:val="none"/>
      <w:vertAlign w:val="baseline"/>
      <w:cs w:val="0"/>
      <w:em w:val="none"/>
      <w:lang w:bidi="ar-SA" w:eastAsia="pt-BR" w:val="pt-BR"/>
    </w:rPr>
  </w:style>
  <w:style w:type="paragraph" w:styleId="Título2">
    <w:name w:val="Título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b w:val="1"/>
      <w:w w:val="100"/>
      <w:position w:val="-1"/>
      <w:sz w:val="22"/>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Corpodetexto">
    <w:name w:val="Corpo de texto"/>
    <w:basedOn w:val="Normal"/>
    <w:next w:val="Corpodetexto"/>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pt-BR" w:val="pt-BR"/>
    </w:rPr>
  </w:style>
  <w:style w:type="paragraph" w:styleId="Corpodetexto2">
    <w:name w:val="Corpo de texto 2"/>
    <w:basedOn w:val="Normal"/>
    <w:next w:val="Corpodetexto2"/>
    <w:autoRedefine w:val="0"/>
    <w:hidden w:val="0"/>
    <w:qFormat w:val="0"/>
    <w:pPr>
      <w:suppressAutoHyphens w:val="1"/>
      <w:spacing w:line="1" w:lineRule="atLeast"/>
      <w:ind w:leftChars="-1" w:rightChars="0" w:firstLineChars="-1"/>
      <w:textDirection w:val="btLr"/>
      <w:textAlignment w:val="top"/>
      <w:outlineLvl w:val="0"/>
    </w:pPr>
    <w:rPr>
      <w:w w:val="100"/>
      <w:position w:val="-1"/>
      <w:sz w:val="22"/>
      <w:effect w:val="none"/>
      <w:vertAlign w:val="baseline"/>
      <w:cs w:val="0"/>
      <w:em w:val="none"/>
      <w:lang w:bidi="ar-SA" w:eastAsia="pt-BR" w:val="pt-BR"/>
    </w:rPr>
  </w:style>
  <w:style w:type="paragraph" w:styleId="Textodenotaderodapé">
    <w:name w:val="Texto de nota de rodapé"/>
    <w:basedOn w:val="Normal"/>
    <w:next w:val="Textodenotaderodapé"/>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character" w:styleId="Ref.denotaderodapé">
    <w:name w:val="Ref. de nota de rodapé"/>
    <w:next w:val="Ref.denotaderodapé"/>
    <w:autoRedefine w:val="0"/>
    <w:hidden w:val="0"/>
    <w:qFormat w:val="0"/>
    <w:rPr>
      <w:w w:val="100"/>
      <w:position w:val="-1"/>
      <w:effect w:val="none"/>
      <w:vertAlign w:val="superscript"/>
      <w:cs w:val="0"/>
      <w:em w:val="none"/>
      <w:lang/>
    </w:rPr>
  </w:style>
  <w:style w:type="paragraph" w:styleId="Cabeçalho">
    <w:name w:val="Cabeçalho"/>
    <w:basedOn w:val="Normal"/>
    <w:next w:val="Cabeçalho"/>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paragraph" w:styleId="Rodapé">
    <w:name w:val="Rodapé"/>
    <w:basedOn w:val="Normal"/>
    <w:next w:val="Rodapé"/>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Legenda">
    <w:name w:val="Legenda"/>
    <w:basedOn w:val="Normal"/>
    <w:next w:val="Normal"/>
    <w:autoRedefine w:val="0"/>
    <w:hidden w:val="0"/>
    <w:qFormat w:val="1"/>
    <w:pPr>
      <w:suppressAutoHyphens w:val="0"/>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ar-SA"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pt-BR" w:val="pt-BR"/>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Título">
    <w:name w:val="Título"/>
    <w:basedOn w:val="Normal"/>
    <w:next w:val="Título"/>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4"/>
      <w:szCs w:val="24"/>
      <w:u w:val="single"/>
      <w:effect w:val="none"/>
      <w:vertAlign w:val="baseline"/>
      <w:cs w:val="0"/>
      <w:em w:val="none"/>
      <w:lang w:bidi="ar-SA" w:eastAsia="en-US" w:val="und"/>
    </w:rPr>
  </w:style>
  <w:style w:type="character" w:styleId="TítuloChar">
    <w:name w:val="Título Char"/>
    <w:next w:val="TítuloChar"/>
    <w:autoRedefine w:val="0"/>
    <w:hidden w:val="0"/>
    <w:qFormat w:val="0"/>
    <w:rPr>
      <w:b w:val="1"/>
      <w:bCs w:val="1"/>
      <w:w w:val="100"/>
      <w:position w:val="-1"/>
      <w:sz w:val="24"/>
      <w:szCs w:val="24"/>
      <w:u w:val="single"/>
      <w:effect w:val="none"/>
      <w:vertAlign w:val="baseline"/>
      <w:cs w:val="0"/>
      <w:em w:val="none"/>
      <w:lang w:eastAsia="en-US"/>
    </w:rPr>
  </w:style>
  <w:style w:type="paragraph" w:styleId="Text">
    <w:name w:val="Text"/>
    <w:basedOn w:val="Normal"/>
    <w:next w:val="Text"/>
    <w:autoRedefine w:val="0"/>
    <w:hidden w:val="0"/>
    <w:qFormat w:val="0"/>
    <w:pPr>
      <w:widowControl w:val="0"/>
      <w:suppressAutoHyphens w:val="1"/>
      <w:autoSpaceDE w:val="0"/>
      <w:autoSpaceDN w:val="0"/>
      <w:spacing w:line="252" w:lineRule="auto"/>
      <w:ind w:leftChars="-1" w:rightChars="0" w:firstLine="202" w:firstLineChars="-1"/>
      <w:jc w:val="both"/>
      <w:textDirection w:val="btLr"/>
      <w:textAlignment w:val="top"/>
      <w:outlineLvl w:val="0"/>
    </w:pPr>
    <w:rPr>
      <w:w w:val="100"/>
      <w:position w:val="-1"/>
      <w:effect w:val="none"/>
      <w:vertAlign w:val="baseline"/>
      <w:cs w:val="0"/>
      <w:em w:val="none"/>
      <w:lang w:bidi="ar-SA" w:eastAsia="en-US" w:val="en-US"/>
    </w:rPr>
  </w:style>
  <w:style w:type="character" w:styleId="A1">
    <w:name w:val="A1"/>
    <w:next w:val="A1"/>
    <w:autoRedefine w:val="0"/>
    <w:hidden w:val="0"/>
    <w:qFormat w:val="0"/>
    <w:rPr>
      <w:color w:val="000000"/>
      <w:w w:val="100"/>
      <w:position w:val="-1"/>
      <w:sz w:val="20"/>
      <w:szCs w:val="20"/>
      <w:effect w:val="none"/>
      <w:vertAlign w:val="baseline"/>
      <w:cs w:val="0"/>
      <w:em w:val="none"/>
      <w:lang/>
    </w:rPr>
  </w:style>
  <w:style w:type="character" w:styleId="A2">
    <w:name w:val="A2"/>
    <w:next w:val="A2"/>
    <w:autoRedefine w:val="0"/>
    <w:hidden w:val="0"/>
    <w:qFormat w:val="0"/>
    <w:rPr>
      <w:color w:val="000000"/>
      <w:w w:val="100"/>
      <w:position w:val="-1"/>
      <w:sz w:val="11"/>
      <w:szCs w:val="11"/>
      <w:effect w:val="none"/>
      <w:vertAlign w:val="baseline"/>
      <w:cs w:val="0"/>
      <w:em w:val="none"/>
      <w:lang/>
    </w:rPr>
  </w:style>
  <w:style w:type="paragraph" w:styleId="TextosemFormatação">
    <w:name w:val="Texto sem Formatação"/>
    <w:basedOn w:val="Normal"/>
    <w:next w:val="TextosemFormatação"/>
    <w:autoRedefine w:val="0"/>
    <w:hidden w:val="0"/>
    <w:qFormat w:val="1"/>
    <w:pPr>
      <w:suppressAutoHyphens w:val="1"/>
      <w:spacing w:afterAutospacing="1" w:beforeAutospacing="1" w:line="1" w:lineRule="atLeast"/>
      <w:ind w:leftChars="-1" w:rightChars="0" w:firstLineChars="-1"/>
      <w:jc w:val="both"/>
      <w:textDirection w:val="btLr"/>
      <w:textAlignment w:val="top"/>
      <w:outlineLvl w:val="0"/>
    </w:pPr>
    <w:rPr>
      <w:rFonts w:ascii="Consolas" w:hAnsi="Consolas"/>
      <w:w w:val="100"/>
      <w:position w:val="-1"/>
      <w:sz w:val="21"/>
      <w:szCs w:val="21"/>
      <w:effect w:val="none"/>
      <w:vertAlign w:val="baseline"/>
      <w:cs w:val="0"/>
      <w:em w:val="none"/>
      <w:lang w:bidi="ar-SA" w:eastAsia="und" w:val="und"/>
    </w:rPr>
  </w:style>
  <w:style w:type="character" w:styleId="TextosemFormataçãoChar">
    <w:name w:val="Texto sem Formatação Char"/>
    <w:next w:val="TextosemFormataçãoChar"/>
    <w:autoRedefine w:val="0"/>
    <w:hidden w:val="0"/>
    <w:qFormat w:val="0"/>
    <w:rPr>
      <w:rFonts w:ascii="Consolas" w:hAnsi="Consolas"/>
      <w:w w:val="100"/>
      <w:position w:val="-1"/>
      <w:sz w:val="21"/>
      <w:szCs w:val="21"/>
      <w:effect w:val="none"/>
      <w:vertAlign w:val="baseline"/>
      <w:cs w:val="0"/>
      <w:em w:val="none"/>
      <w:lang w:eastAsia="und" w:val="und"/>
    </w:rPr>
  </w:style>
  <w:style w:type="paragraph" w:styleId="Textodebalão">
    <w:name w:val="Texto de balão"/>
    <w:basedOn w:val="Normal"/>
    <w:next w:val="Textodebalã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pt-BR" w:val="pt-BR"/>
    </w:rPr>
  </w:style>
  <w:style w:type="character" w:styleId="TextodebalãoChar">
    <w:name w:val="Texto de balão Char"/>
    <w:next w:val="TextodebalãoChar"/>
    <w:autoRedefine w:val="0"/>
    <w:hidden w:val="0"/>
    <w:qFormat w:val="0"/>
    <w:rPr>
      <w:rFonts w:ascii="Tahoma" w:cs="Tahoma" w:hAnsi="Tahoma"/>
      <w:w w:val="100"/>
      <w:position w:val="-1"/>
      <w:sz w:val="16"/>
      <w:szCs w:val="16"/>
      <w:effect w:val="none"/>
      <w:vertAlign w:val="baseline"/>
      <w:cs w:val="0"/>
      <w:em w:val="none"/>
      <w:lang/>
    </w:rPr>
  </w:style>
  <w:style w:type="character" w:styleId="Ref.decomentário">
    <w:name w:val="Ref. de comentário"/>
    <w:next w:val="Ref.decomentário"/>
    <w:autoRedefine w:val="0"/>
    <w:hidden w:val="0"/>
    <w:qFormat w:val="0"/>
    <w:rPr>
      <w:w w:val="100"/>
      <w:position w:val="-1"/>
      <w:sz w:val="16"/>
      <w:szCs w:val="16"/>
      <w:effect w:val="none"/>
      <w:vertAlign w:val="baseline"/>
      <w:cs w:val="0"/>
      <w:em w:val="none"/>
      <w:lang/>
    </w:rPr>
  </w:style>
  <w:style w:type="paragraph" w:styleId="Textodecomentário">
    <w:name w:val="Texto de comentário"/>
    <w:basedOn w:val="Normal"/>
    <w:next w:val="Textodecomentário"/>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character" w:styleId="TextodecomentárioChar">
    <w:name w:val="Texto de comentário Char"/>
    <w:basedOn w:val="Fonteparág.padrão"/>
    <w:next w:val="TextodecomentárioChar"/>
    <w:autoRedefine w:val="0"/>
    <w:hidden w:val="0"/>
    <w:qFormat w:val="0"/>
    <w:rPr>
      <w:w w:val="100"/>
      <w:position w:val="-1"/>
      <w:effect w:val="none"/>
      <w:vertAlign w:val="baseline"/>
      <w:cs w:val="0"/>
      <w:em w:val="none"/>
      <w:lang/>
    </w:rPr>
  </w:style>
  <w:style w:type="paragraph" w:styleId="Assuntodocomentário">
    <w:name w:val="Assunto do comentário"/>
    <w:basedOn w:val="Textodecomentário"/>
    <w:next w:val="Textodecomentário"/>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pt-BR" w:val="pt-BR"/>
    </w:rPr>
  </w:style>
  <w:style w:type="character" w:styleId="AssuntodocomentárioChar">
    <w:name w:val="Assunto do comentário Char"/>
    <w:next w:val="AssuntodocomentárioChar"/>
    <w:autoRedefine w:val="0"/>
    <w:hidden w:val="0"/>
    <w:qFormat w:val="0"/>
    <w:rPr>
      <w:b w:val="1"/>
      <w:bCs w:val="1"/>
      <w:w w:val="100"/>
      <w:position w:val="-1"/>
      <w:effect w:val="none"/>
      <w:vertAlign w:val="baseline"/>
      <w:cs w:val="0"/>
      <w:em w:val="none"/>
      <w:lang/>
    </w:rPr>
  </w:style>
  <w:style w:type="paragraph" w:styleId="p11">
    <w:name w:val="p11"/>
    <w:basedOn w:val="Normal"/>
    <w:next w:val="p11"/>
    <w:autoRedefine w:val="0"/>
    <w:hidden w:val="0"/>
    <w:qFormat w:val="0"/>
    <w:pPr>
      <w:widowControl w:val="0"/>
      <w:suppressAutoHyphens w:val="1"/>
      <w:spacing w:line="240" w:lineRule="atLeast"/>
      <w:ind w:leftChars="-1" w:rightChars="0" w:firstLineChars="-1"/>
      <w:jc w:val="both"/>
      <w:textDirection w:val="btLr"/>
      <w:textAlignment w:val="top"/>
      <w:outlineLvl w:val="0"/>
    </w:pPr>
    <w:rPr>
      <w:snapToGrid w:val="1"/>
      <w:w w:val="100"/>
      <w:position w:val="-1"/>
      <w:sz w:val="24"/>
      <w:effect w:val="none"/>
      <w:vertAlign w:val="baseline"/>
      <w:cs w:val="0"/>
      <w:em w:val="none"/>
      <w:lang w:bidi="ar-SA" w:eastAsia="pt-BR" w:val="pt-BR"/>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9.png"/><Relationship Id="rId10" Type="http://schemas.openxmlformats.org/officeDocument/2006/relationships/image" Target="media/image4.png"/><Relationship Id="rId21" Type="http://schemas.openxmlformats.org/officeDocument/2006/relationships/footer" Target="footer2.xml"/><Relationship Id="rId13" Type="http://schemas.openxmlformats.org/officeDocument/2006/relationships/image" Target="media/image8.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7.png"/><Relationship Id="rId14" Type="http://schemas.openxmlformats.org/officeDocument/2006/relationships/image" Target="media/image3.png"/><Relationship Id="rId17" Type="http://schemas.openxmlformats.org/officeDocument/2006/relationships/hyperlink" Target="https://portal.inmet.gov.br/" TargetMode="External"/><Relationship Id="rId16" Type="http://schemas.openxmlformats.org/officeDocument/2006/relationships/hyperlink" Target="https://www.ge.com/renewableenergy/wind-energy/onshore-wind/3mw-platform"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5.jp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aJKYyhZmpQmNMkj3t1eQym2jTQ==">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2023-03-28T18:08:00Z</dcterms:created>
  <dc:creator>ROLDAO LIMA JUNIOR</dc:creator>
</cp:coreProperties>
</file>